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Организатор торгов – конкурсный управляющий открытого акционерного общества «Волжское нефтеналивное пароходство «Волготанкер» (ОГРН 1026301414941, ИНН 6317019185, юр. адрес: 443099, Самарская обл., г. Самара, ул. Максима Горького, д. 105 (далее - Должник), признанного несостоятельным (банкротом) решением Арбитражного суда города Москвы от 12.03.2008г. по делу №А40-31270/07-36-79Б)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Шемигон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Виталий Иванович (ИНН 771601041409, СНИЛС 133-923-901-57, адрес для направления корреспонденции 123317, г. Москва, ул. Антонова-Овсеенко, д.15, стр.1; член САУ «СРО «Дело» (ОГРН 1035002205919, ИНН 5010029544, юр. адрес: 141980, Московская область, г. Дубна, ул. Жуковского, д.2, почтовый адрес: 105082, г. Москва, а/я №85 САУ "СРО "ДЕЛО") настоящим сообщает о проведении торгов по продаже нижеуказанного имущества Должника. Торги проводятся в форме открытого по составу участников аукциона, с открытой формой подачи предложени</w:t>
      </w:r>
      <w:bookmarkStart w:id="0" w:name="_GoBack"/>
      <w:bookmarkEnd w:id="0"/>
      <w:r w:rsidRPr="00EC3B24">
        <w:rPr>
          <w:rFonts w:ascii="Times New Roman" w:hAnsi="Times New Roman" w:cs="Times New Roman"/>
          <w:color w:val="333333"/>
          <w:sz w:val="24"/>
          <w:szCs w:val="24"/>
        </w:rPr>
        <w:t>й о цене, путем повышения начальной цены продажи лота на шаг аукциона. Торги по реализации имущества проводятся в электронной форме. Шаг аукциона составляет 5% от начальной цены каждого лота. Шаг торгов остается единым до конца торгов.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Торги состоятся 30 января 2020г. в 12 часов 00 минут (везде по тексту информационного сообщения время московское). Торги проводятся на сайте электронной торговой площадки ООО «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Ру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-Трейд» – сайт </w:t>
      </w:r>
      <w:hyperlink r:id="rId4" w:history="1">
        <w:r w:rsidRPr="004B0174">
          <w:rPr>
            <w:rStyle w:val="a3"/>
            <w:rFonts w:ascii="Times New Roman" w:hAnsi="Times New Roman" w:cs="Times New Roman"/>
            <w:sz w:val="24"/>
            <w:szCs w:val="24"/>
          </w:rPr>
          <w:t>http://www.ru-trade24.ru</w:t>
        </w:r>
      </w:hyperlink>
      <w:r w:rsidRPr="00EC3B24"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На аукцион выставляется имущество в составе: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Лот №1. Земельный участок (земли населенных пунктов - земельный участок по ремонту и обслуживанию водного транспорта) площадью 39042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кв.м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>. с кадастровым номером 44:32:010139:42, по адресу: Костромская обл., г. Волгореченск, в границах 01 01 39 кадастрового квартала. – начальная цена продажи 1 332 000,00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№2. БЛОК ЦИЛИНДРОВ 8 НФД 48.0 -№2, инв. № Ц832-05903 – начальная цена продажи 377 000,00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№3. ФУНДАМЕНТ РАМА 83201909, инв. № 000323 – начальная цена продажи 386 200,00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№4. Двигатель 8NVD-48 АУ, инв. № А071\4\50 – начальная цена продажи 146 200,00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№5. Дизель-генераторная установка WPJD120, инв. № 142914099 – начальная цена продажи 425 700,00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Лот №6. Шланг грузовой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специализир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>. D=250 в количестве 3 штук, инв. №№ Ю1317, Ю1318, Ю1319 – начальная цена продажи 315 300,00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№7.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№8.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№9.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№10.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№11.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№12.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Лот №13. ФУНДАМЕН. РАМА ДЛЯ ДВИГ инв. № Ц4112260-2 – начальная цена продажи 496 800,00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Лот №14, включающий в себя: Движимое имущество, автотранспортные средства в количестве 5 единиц: Микроавтобус VW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Transporter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7DB, 1998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г.в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; Автобус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Toyota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HIAСE, 2003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г.в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.;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Toyota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Land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Cruiser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Prado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95, 2000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г.в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.;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Skoda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Octavia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, 1999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г.в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.;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Toyota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Land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Cruiser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, 1998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г.в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>. – начальная цена продажи 769 000,00 руб.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lastRenderedPageBreak/>
        <w:t>Ознакомление с документами и имуществом, предоставление дополнительной информации производится в течение срока приема заявок в рабочие с 11-00 до 15-00 по предварительной договоренности по телефону 8(925)497-45-01, а также путем направления запроса на volgotankeroao-torgi@mail.ru. С предложениями о порядке, сроках и условиях продажи имущества, принадлежащего ОАО «Волготанкер», можно ознакомиться у организатора торгов.</w:t>
      </w:r>
      <w:r w:rsidRPr="00EC3B24">
        <w:rPr>
          <w:rFonts w:ascii="Times New Roman" w:hAnsi="Times New Roman" w:cs="Times New Roman"/>
          <w:color w:val="333333"/>
          <w:sz w:val="24"/>
          <w:szCs w:val="24"/>
        </w:rPr>
        <w:br/>
        <w:t>Прием заявок на участие в торгах проводится по рабочим дням с 12 часов 00 минут 16.12.2019г. по 16 часов 00 минут 27.01.2020г. (включительно) по адресу: http://www.ru-trade24.ru. Подведение результатов торгов (определение победителя торгов) производится 30.01.2020г. (начало торгов – 12 часов 00 минут). Победителем торгов признается участник, предложивший в ходе торгов наиболее высокую цену за лот.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Заявка должна содержать: полное наименование, организационно-правовую форму, место нахождения, почтовый адрес юридического лица, подающего заявку; фамилию, имя, отчество и паспортные данные, сведения о месте жительства физического лица или индивидуального предпринимателя, подающего заявку; сведения о регистрации юридического лица или индивидуального предпринимателя в установленном законом порядке; наименование приобретаемого на торгах имущества; обязательство соблюдать условия проведения торгов, содержащиеся в сообщении о проведении торгов; обязательство в случае признания лицом, выигравшим торги, заключить с конкурсным управляющим договор купли-продажи и уплатить должнику цену имущества, установленную по результатам торгов; адрес и банковские реквизиты лица, подающего заявку; номер контактного телефона, адрес электронной почты заявителя; перечень приложений.</w:t>
      </w:r>
      <w:r w:rsidRPr="00EC3B24">
        <w:rPr>
          <w:rFonts w:ascii="Times New Roman" w:hAnsi="Times New Roman" w:cs="Times New Roman"/>
          <w:color w:val="333333"/>
          <w:sz w:val="24"/>
          <w:szCs w:val="24"/>
        </w:rPr>
        <w:br/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К заявке на участие в торгах должны быть приложены: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для претендентов физических лиц: паспорт или иной заменяющий его в соответствии с законодательством РФ документа; документ, подтверждающий полномочия представителя, если претендент действует через представителя; документ, подтверждающий согласие супруга на совершении сделки (при необходимости – для физических лиц); договор о задатке и/или оригинал платежного поручения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для претендентов – юридических лиц: действительная на день представления заявки на участие в торгах выписка из единого государственного реестра юридических лиц; паспорт или иной заменяющий его в соответствии с законодательством РФ документ на представителя заявителя; свидетельство о государственной регистрации юридического лица; свидетельство о постановке на налоговый учет; устав юридического лица; документ, подтверждающий полномочия лица действовать от имени юридического лица без доверенности либо доверенность, подтверждающая полномочия лица на подписание и подачу заявки на участие в торгах и предоставление документов; документ, подтверждающий одобрение органами управления сделки (при необходимости) или документ, что такая сделка в соответствии с уставом и/или законом не требует одобрения органами управления Претендента;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lastRenderedPageBreak/>
        <w:t>для претендентов – индивидуальных предпринимателей: действительная на день представления заявки на участие в торгах 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предпринимателя); копия паспорта или иного заменяющего его в соответствии с законодательством РФ документа (с предоставлением оригинала для сличения с копией); свидетельство о государственной регистрации индивидуального предпринимателя; свидетельство о постановке на налоговый учет; договор о задатке и/или платежное поручение о перечислении задатка (в случае перечисления задатка на расчетный счет, указанный в настоящем сообщении о проведении торгов, представление договора о задатке не требуется).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 xml:space="preserve">Для претендентов, не являющихся резидентами РФ, предоставляемые документы должны быть </w:t>
      </w:r>
      <w:proofErr w:type="spellStart"/>
      <w:r w:rsidRPr="00EC3B24">
        <w:rPr>
          <w:rFonts w:ascii="Times New Roman" w:hAnsi="Times New Roman" w:cs="Times New Roman"/>
          <w:color w:val="333333"/>
          <w:sz w:val="24"/>
          <w:szCs w:val="24"/>
        </w:rPr>
        <w:t>апостилированы</w:t>
      </w:r>
      <w:proofErr w:type="spellEnd"/>
      <w:r w:rsidRPr="00EC3B24">
        <w:rPr>
          <w:rFonts w:ascii="Times New Roman" w:hAnsi="Times New Roman" w:cs="Times New Roman"/>
          <w:color w:val="333333"/>
          <w:sz w:val="24"/>
          <w:szCs w:val="24"/>
        </w:rPr>
        <w:t>, переведены на русский язык, перевод должен быть засвидетельствован в нотариальном порядке.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законодательством о банкротстве и предложениями о порядке, о сроках и об условиях продажи имущества Открытого акционерного общества «Волжское нефтеналивное пароходство «Волготанкер».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Для участия в торгах необходимо в срок приема заявок: подать заявку, заключить договор о задатке и/или внести соответствующую сумму задатка (указав при этом номер лота и наименование Должника) на расчетный счет, указанный в настоящем информационном сообщении.</w:t>
      </w:r>
      <w:r w:rsidRPr="00EC3B24">
        <w:rPr>
          <w:rFonts w:ascii="Times New Roman" w:hAnsi="Times New Roman" w:cs="Times New Roman"/>
          <w:color w:val="333333"/>
          <w:sz w:val="24"/>
          <w:szCs w:val="24"/>
        </w:rPr>
        <w:br/>
        <w:t>Размер задатка для участия в торгах по лоту составляет 20% от стоимости имущества по лоту.</w:t>
      </w:r>
      <w:r w:rsidRPr="00EC3B24">
        <w:rPr>
          <w:rFonts w:ascii="Times New Roman" w:hAnsi="Times New Roman" w:cs="Times New Roman"/>
          <w:color w:val="333333"/>
          <w:sz w:val="24"/>
          <w:szCs w:val="24"/>
        </w:rPr>
        <w:br/>
        <w:t>Срок внесения задатка за участие в торгах по лоту: до истечения срока подачи заявок на участие в торгах.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Реквизиты для внесения задатка: Получатель – ОАО «Волготанкер», расчетный счет 40702810900000006328 в БАНК "ВБРР" (АО), корр. счет 30101810900000000880, БИК 0445258800.</w:t>
      </w:r>
      <w:r w:rsidRPr="00EC3B24">
        <w:rPr>
          <w:rFonts w:ascii="Times New Roman" w:hAnsi="Times New Roman" w:cs="Times New Roman"/>
          <w:color w:val="333333"/>
          <w:sz w:val="24"/>
          <w:szCs w:val="24"/>
        </w:rPr>
        <w:br/>
        <w:t>Задаток считается внесенным с даты поступления всей суммы задатка на счет, указанный в настоящем информационном сообщении.</w:t>
      </w:r>
    </w:p>
    <w:p w:rsid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Договор купли-продажи имущества должен быть подписан победителем торгов не позднее чем через 10 дней с даты подведения итогов (результатов) торгов.</w:t>
      </w:r>
    </w:p>
    <w:p w:rsidR="00150BBF" w:rsidRPr="00EC3B24" w:rsidRDefault="00EC3B24" w:rsidP="00EC3B24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EC3B24">
        <w:rPr>
          <w:rFonts w:ascii="Times New Roman" w:hAnsi="Times New Roman" w:cs="Times New Roman"/>
          <w:color w:val="333333"/>
          <w:sz w:val="24"/>
          <w:szCs w:val="24"/>
        </w:rPr>
        <w:t>Покупатель имущества Должника обязан оплатить приобретенное имущество Должника по цене продажи имущества, зафиксированной в Протоколе о результатах проведения торгов, в течение месяца со дня подписания договора купли-продажи. Оплата производится путем перечисления соответствующей суммы за вычетом задатка на расчетный счет Должника: ОАО «Волготанкер», расчетный счет 40702810900000006328 в БАНК "ВБРР" (АО), корр. счет 30101810900000000880, БИК 044525880.</w:t>
      </w:r>
    </w:p>
    <w:sectPr w:rsidR="00150BBF" w:rsidRPr="00EC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24"/>
    <w:rsid w:val="00150BBF"/>
    <w:rsid w:val="00E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5167"/>
  <w15:chartTrackingRefBased/>
  <w15:docId w15:val="{485CEEE9-CAF3-49BB-9E05-D0682E01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3B2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C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-trade2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1447</Words>
  <Characters>8251</Characters>
  <Application>Microsoft Office Word</Application>
  <DocSecurity>0</DocSecurity>
  <Lines>68</Lines>
  <Paragraphs>19</Paragraphs>
  <ScaleCrop>false</ScaleCrop>
  <Company/>
  <LinksUpToDate>false</LinksUpToDate>
  <CharactersWithSpaces>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</cp:revision>
  <dcterms:created xsi:type="dcterms:W3CDTF">2019-12-13T14:50:00Z</dcterms:created>
  <dcterms:modified xsi:type="dcterms:W3CDTF">2019-12-13T14:52:00Z</dcterms:modified>
</cp:coreProperties>
</file>