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100" w:rsidRPr="00B64DA3" w:rsidRDefault="00A56F79" w:rsidP="002B0559">
      <w:pPr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 xml:space="preserve">Организатор торгов - финансовый управляющий Лисенкова Ольга Юрьевна (ИНН 532102496017, СНИЛС 07911038155), член Союза арбитражных управляющих "Саморегулируемая организация "Северная Столица" (ОГРН 1027806876173, ИНН 7813175754, адрес: 194100 г. Санкт-Петербург, ул. Новолитовская, дом 15, лит.«А»), </w:t>
      </w:r>
      <w:r w:rsidRPr="00F462D5">
        <w:rPr>
          <w:rFonts w:ascii="Times New Roman" w:hAnsi="Times New Roman" w:cs="Times New Roman"/>
        </w:rPr>
        <w:t>адрес для направления корреспонденции: 173020, г.Великий Новгород, ул.Хутынская, д.5, оф.21</w:t>
      </w:r>
      <w:r w:rsidR="000F67AB" w:rsidRPr="00F462D5">
        <w:rPr>
          <w:rFonts w:ascii="Times New Roman" w:hAnsi="Times New Roman" w:cs="Times New Roman"/>
        </w:rPr>
        <w:t xml:space="preserve">, адрес электронной </w:t>
      </w:r>
      <w:r w:rsidR="000F67AB" w:rsidRPr="00F462D5">
        <w:rPr>
          <w:rFonts w:ascii="Times New Roman" w:hAnsi="Times New Roman" w:cs="Times New Roman"/>
          <w:sz w:val="20"/>
          <w:szCs w:val="20"/>
        </w:rPr>
        <w:t xml:space="preserve">почты </w:t>
      </w:r>
      <w:hyperlink r:id="rId5" w:history="1"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audit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-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appraise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Pr="00F462D5">
        <w:rPr>
          <w:rFonts w:ascii="Times New Roman" w:hAnsi="Times New Roman" w:cs="Times New Roman"/>
        </w:rPr>
        <w:t xml:space="preserve"> </w:t>
      </w:r>
      <w:r w:rsidR="0078314C" w:rsidRPr="00F462D5">
        <w:rPr>
          <w:rFonts w:ascii="Times New Roman" w:hAnsi="Times New Roman" w:cs="Times New Roman"/>
        </w:rPr>
        <w:t xml:space="preserve">, </w:t>
      </w:r>
      <w:r w:rsidRPr="00F462D5">
        <w:rPr>
          <w:rFonts w:ascii="Times New Roman" w:hAnsi="Times New Roman" w:cs="Times New Roman"/>
        </w:rPr>
        <w:t xml:space="preserve">сообщает о проведении торгов по продаже имущества должника </w:t>
      </w:r>
      <w:r w:rsidR="00855327" w:rsidRPr="008E07E5">
        <w:rPr>
          <w:rFonts w:ascii="Times New Roman" w:hAnsi="Times New Roman" w:cs="Times New Roman"/>
          <w:sz w:val="20"/>
          <w:szCs w:val="20"/>
          <w:lang w:eastAsia="ru-RU"/>
        </w:rPr>
        <w:t>Коржева Александра Михайловича (ИНН 532100115675, СНИЛС 00295323218, 15.03.1972 г.рожд., место рожд.: гор.Сургут Тюменской области, адрес: г.Великий Новгород,ул.Щусева, д.10, корп. 2, кв.158)</w:t>
      </w:r>
      <w:r w:rsidR="00855327" w:rsidRPr="008E07E5">
        <w:rPr>
          <w:rFonts w:ascii="Times New Roman" w:hAnsi="Times New Roman" w:cs="Times New Roman"/>
        </w:rPr>
        <w:t>,</w:t>
      </w:r>
      <w:r w:rsidR="00B64DA3" w:rsidRPr="00F462D5">
        <w:rPr>
          <w:rStyle w:val="2"/>
          <w:rFonts w:ascii="Times New Roman" w:hAnsi="Times New Roman" w:cs="Times New Roman"/>
          <w:color w:val="000000"/>
        </w:rPr>
        <w:t xml:space="preserve"> котор</w:t>
      </w:r>
      <w:r w:rsidR="00855327">
        <w:rPr>
          <w:rStyle w:val="2"/>
          <w:rFonts w:ascii="Times New Roman" w:hAnsi="Times New Roman" w:cs="Times New Roman"/>
          <w:color w:val="000000"/>
        </w:rPr>
        <w:t>ый</w:t>
      </w:r>
      <w:r w:rsidR="00B64DA3" w:rsidRPr="00F462D5">
        <w:rPr>
          <w:rStyle w:val="2"/>
          <w:rFonts w:ascii="Times New Roman" w:hAnsi="Times New Roman" w:cs="Times New Roman"/>
          <w:color w:val="000000"/>
        </w:rPr>
        <w:t xml:space="preserve"> </w:t>
      </w:r>
      <w:r w:rsidR="00053EFA" w:rsidRPr="004A2C31">
        <w:t xml:space="preserve">Решением Арбитражного суда </w:t>
      </w:r>
      <w:r w:rsidR="00053EFA" w:rsidRPr="004A2C31">
        <w:rPr>
          <w:bCs/>
        </w:rPr>
        <w:t>Новгородской области</w:t>
      </w:r>
      <w:r w:rsidR="00053EFA" w:rsidRPr="004A2C31">
        <w:t xml:space="preserve"> </w:t>
      </w:r>
      <w:r w:rsidR="00855327" w:rsidRPr="00533FAA">
        <w:rPr>
          <w:rFonts w:ascii="Arial Narrow" w:hAnsi="Arial Narrow"/>
          <w:sz w:val="20"/>
          <w:szCs w:val="20"/>
        </w:rPr>
        <w:t>от 18.11.2020г. по делу А44-4986/2020</w:t>
      </w:r>
      <w:r w:rsidR="00053EFA">
        <w:t xml:space="preserve"> </w:t>
      </w:r>
      <w:r w:rsidR="002B0559" w:rsidRPr="00F462D5">
        <w:rPr>
          <w:rStyle w:val="2"/>
          <w:rFonts w:ascii="Times New Roman" w:hAnsi="Times New Roman" w:cs="Times New Roman"/>
          <w:color w:val="000000"/>
        </w:rPr>
        <w:t>признан несостоятельн</w:t>
      </w:r>
      <w:r w:rsidR="00855327">
        <w:rPr>
          <w:rStyle w:val="2"/>
          <w:rFonts w:ascii="Times New Roman" w:hAnsi="Times New Roman" w:cs="Times New Roman"/>
          <w:color w:val="000000"/>
        </w:rPr>
        <w:t xml:space="preserve">ым </w:t>
      </w:r>
      <w:r w:rsidR="002B0559" w:rsidRPr="00F462D5">
        <w:rPr>
          <w:rStyle w:val="2"/>
          <w:rFonts w:ascii="Times New Roman" w:hAnsi="Times New Roman" w:cs="Times New Roman"/>
          <w:color w:val="000000"/>
        </w:rPr>
        <w:t>(банкротом) и в отношении</w:t>
      </w:r>
      <w:r w:rsidR="002B0559" w:rsidRPr="00B64DA3">
        <w:rPr>
          <w:rStyle w:val="2"/>
          <w:rFonts w:ascii="Times New Roman" w:hAnsi="Times New Roman" w:cs="Times New Roman"/>
          <w:color w:val="000000"/>
        </w:rPr>
        <w:t xml:space="preserve"> не</w:t>
      </w:r>
      <w:r w:rsidR="00855327">
        <w:rPr>
          <w:rStyle w:val="2"/>
          <w:rFonts w:ascii="Times New Roman" w:hAnsi="Times New Roman" w:cs="Times New Roman"/>
          <w:color w:val="000000"/>
        </w:rPr>
        <w:t>го</w:t>
      </w:r>
      <w:r w:rsidR="002B0559" w:rsidRPr="00B64DA3">
        <w:rPr>
          <w:rStyle w:val="2"/>
          <w:rFonts w:ascii="Times New Roman" w:hAnsi="Times New Roman" w:cs="Times New Roman"/>
          <w:color w:val="000000"/>
        </w:rPr>
        <w:t xml:space="preserve"> введена процедура реализации имущества гражданина</w:t>
      </w:r>
      <w:r w:rsidR="0078314C" w:rsidRPr="00B64DA3">
        <w:rPr>
          <w:rStyle w:val="2"/>
          <w:rFonts w:ascii="Times New Roman" w:hAnsi="Times New Roman" w:cs="Times New Roman"/>
          <w:color w:val="000000"/>
        </w:rPr>
        <w:t>,</w:t>
      </w:r>
      <w:r w:rsidRPr="00B64DA3">
        <w:rPr>
          <w:rFonts w:ascii="Times New Roman" w:hAnsi="Times New Roman" w:cs="Times New Roman"/>
        </w:rPr>
        <w:t xml:space="preserve"> </w:t>
      </w:r>
    </w:p>
    <w:p w:rsidR="002B0559" w:rsidRPr="00B64DA3" w:rsidRDefault="004222D5" w:rsidP="002B05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25</w:t>
      </w:r>
      <w:r w:rsidR="00A56F79" w:rsidRPr="009D3EA6">
        <w:rPr>
          <w:rFonts w:ascii="Times New Roman" w:hAnsi="Times New Roman" w:cs="Times New Roman"/>
          <w:b/>
        </w:rPr>
        <w:t>.</w:t>
      </w:r>
      <w:r w:rsidR="00AF7054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</w:rPr>
        <w:t>2</w:t>
      </w:r>
      <w:r w:rsidR="00A56F79" w:rsidRPr="009D3EA6">
        <w:rPr>
          <w:rFonts w:ascii="Times New Roman" w:hAnsi="Times New Roman" w:cs="Times New Roman"/>
          <w:b/>
        </w:rPr>
        <w:t>.20</w:t>
      </w:r>
      <w:r w:rsidR="00E67100" w:rsidRPr="009D3EA6">
        <w:rPr>
          <w:rFonts w:ascii="Times New Roman" w:hAnsi="Times New Roman" w:cs="Times New Roman"/>
          <w:b/>
        </w:rPr>
        <w:t>2</w:t>
      </w:r>
      <w:r w:rsidR="00AF7054">
        <w:rPr>
          <w:rFonts w:ascii="Times New Roman" w:hAnsi="Times New Roman" w:cs="Times New Roman"/>
          <w:b/>
        </w:rPr>
        <w:t>2</w:t>
      </w:r>
      <w:r w:rsidR="00A56F79" w:rsidRPr="009D3EA6">
        <w:rPr>
          <w:rFonts w:ascii="Times New Roman" w:hAnsi="Times New Roman" w:cs="Times New Roman"/>
          <w:b/>
        </w:rPr>
        <w:t xml:space="preserve"> г</w:t>
      </w:r>
      <w:r w:rsidR="00A56F79" w:rsidRPr="009D3EA6">
        <w:rPr>
          <w:rFonts w:ascii="Times New Roman" w:hAnsi="Times New Roman" w:cs="Times New Roman"/>
        </w:rPr>
        <w:t>. в 1</w:t>
      </w:r>
      <w:r w:rsidR="00AF7054">
        <w:rPr>
          <w:rFonts w:ascii="Times New Roman" w:hAnsi="Times New Roman" w:cs="Times New Roman"/>
        </w:rPr>
        <w:t>1</w:t>
      </w:r>
      <w:r w:rsidR="00A56F79" w:rsidRPr="009D3EA6">
        <w:rPr>
          <w:rFonts w:ascii="Times New Roman" w:hAnsi="Times New Roman" w:cs="Times New Roman"/>
        </w:rPr>
        <w:t>.00 час. (здесь и далее время московское) на электронной торговой площадке ООО «Ру-Трейд»</w:t>
      </w:r>
      <w:r w:rsidR="00A56F79" w:rsidRPr="00B64DA3">
        <w:rPr>
          <w:rFonts w:ascii="Times New Roman" w:hAnsi="Times New Roman" w:cs="Times New Roman"/>
        </w:rPr>
        <w:t xml:space="preserve"> (ОГРН 125658038021, ИНН 5610149787) по адресу: http://www.ru-trade24.ru (далее ЭТП) на открытом аукционе с открытой формой подачи предложений о цене. </w:t>
      </w:r>
    </w:p>
    <w:p w:rsidR="0078314C" w:rsidRDefault="002B0559" w:rsidP="00451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64DA3">
        <w:rPr>
          <w:rStyle w:val="2"/>
          <w:rFonts w:ascii="Times New Roman" w:hAnsi="Times New Roman" w:cs="Times New Roman"/>
          <w:color w:val="000000"/>
        </w:rPr>
        <w:t xml:space="preserve">Имущество состоит из </w:t>
      </w:r>
      <w:r w:rsidR="0078314C" w:rsidRPr="00B64DA3">
        <w:rPr>
          <w:rStyle w:val="2"/>
          <w:rFonts w:ascii="Times New Roman" w:hAnsi="Times New Roman" w:cs="Times New Roman"/>
          <w:color w:val="000000"/>
        </w:rPr>
        <w:t>одного</w:t>
      </w:r>
      <w:r w:rsidRPr="00B64DA3">
        <w:rPr>
          <w:rStyle w:val="2"/>
          <w:rFonts w:ascii="Times New Roman" w:hAnsi="Times New Roman" w:cs="Times New Roman"/>
          <w:color w:val="000000"/>
        </w:rPr>
        <w:t xml:space="preserve"> лот</w:t>
      </w:r>
      <w:r w:rsidR="0078314C" w:rsidRPr="00B64DA3">
        <w:rPr>
          <w:rStyle w:val="2"/>
          <w:rFonts w:ascii="Times New Roman" w:hAnsi="Times New Roman" w:cs="Times New Roman"/>
          <w:color w:val="000000"/>
        </w:rPr>
        <w:t>а</w:t>
      </w:r>
      <w:r w:rsidRPr="00B64DA3">
        <w:rPr>
          <w:rStyle w:val="2"/>
          <w:rFonts w:ascii="Times New Roman" w:hAnsi="Times New Roman" w:cs="Times New Roman"/>
          <w:color w:val="000000"/>
        </w:rPr>
        <w:t>: Л</w:t>
      </w:r>
      <w:r w:rsidR="008718C6">
        <w:rPr>
          <w:rStyle w:val="2"/>
          <w:rFonts w:ascii="Times New Roman" w:hAnsi="Times New Roman" w:cs="Times New Roman"/>
          <w:color w:val="000000"/>
        </w:rPr>
        <w:t>от</w:t>
      </w:r>
      <w:r w:rsidRPr="00B64DA3">
        <w:rPr>
          <w:rStyle w:val="2"/>
          <w:rFonts w:ascii="Times New Roman" w:hAnsi="Times New Roman" w:cs="Times New Roman"/>
          <w:color w:val="000000"/>
        </w:rPr>
        <w:t xml:space="preserve"> 1: </w:t>
      </w:r>
      <w:r w:rsidR="00AF7054" w:rsidRPr="00357635">
        <w:rPr>
          <w:rStyle w:val="2"/>
          <w:rFonts w:ascii="Calibri" w:eastAsia="Calibri" w:hAnsi="Calibri" w:cs="Times New Roman"/>
          <w:color w:val="000000"/>
        </w:rPr>
        <w:t xml:space="preserve">Доля в размере ½ </w:t>
      </w:r>
      <w:r w:rsidR="00AF7054" w:rsidRPr="00EB5F11">
        <w:rPr>
          <w:rFonts w:ascii="Calibri" w:eastAsia="Calibri" w:hAnsi="Calibri" w:cs="Times New Roman"/>
        </w:rPr>
        <w:t xml:space="preserve">в праве общей </w:t>
      </w:r>
      <w:r w:rsidR="00AF7054">
        <w:rPr>
          <w:rFonts w:ascii="Calibri" w:eastAsia="Calibri" w:hAnsi="Calibri" w:cs="Times New Roman"/>
        </w:rPr>
        <w:t xml:space="preserve">долевой </w:t>
      </w:r>
      <w:r w:rsidR="00AF7054" w:rsidRPr="00EB5F11">
        <w:rPr>
          <w:rFonts w:ascii="Calibri" w:eastAsia="Calibri" w:hAnsi="Calibri" w:cs="Times New Roman"/>
        </w:rPr>
        <w:t xml:space="preserve">собственности </w:t>
      </w:r>
      <w:r w:rsidR="00AF7054" w:rsidRPr="00357635">
        <w:rPr>
          <w:rStyle w:val="2"/>
          <w:rFonts w:ascii="Calibri" w:eastAsia="Calibri" w:hAnsi="Calibri" w:cs="Times New Roman"/>
          <w:color w:val="000000"/>
        </w:rPr>
        <w:t xml:space="preserve">на земельный участок площадью 1500 кв.м, кадастровый номер 53:11:1500303:233, находящийся по адресу: </w:t>
      </w:r>
      <w:r w:rsidR="00AF7054" w:rsidRPr="00357635">
        <w:rPr>
          <w:rFonts w:ascii="Calibri" w:eastAsia="Calibri" w:hAnsi="Calibri" w:cs="Times New Roman"/>
        </w:rPr>
        <w:t>Новгородская область, р-н Новгородский, с/п Савинское, д. Сперанская Мыза, начальная цена продажи которого определена в размере</w:t>
      </w:r>
      <w:r w:rsidR="004222D5">
        <w:rPr>
          <w:rFonts w:ascii="Calibri" w:eastAsia="Calibri" w:hAnsi="Calibri" w:cs="Times New Roman"/>
        </w:rPr>
        <w:t xml:space="preserve"> 9</w:t>
      </w:r>
      <w:r w:rsidR="00AF7054" w:rsidRPr="00357635">
        <w:rPr>
          <w:rFonts w:ascii="Calibri" w:eastAsia="Calibri" w:hAnsi="Calibri" w:cs="Times New Roman"/>
        </w:rPr>
        <w:t>0 000 (</w:t>
      </w:r>
      <w:r w:rsidR="004222D5">
        <w:rPr>
          <w:rFonts w:ascii="Calibri" w:eastAsia="Calibri" w:hAnsi="Calibri" w:cs="Times New Roman"/>
        </w:rPr>
        <w:t>девяно</w:t>
      </w:r>
      <w:r w:rsidR="00AF7054" w:rsidRPr="00357635">
        <w:rPr>
          <w:rFonts w:ascii="Calibri" w:eastAsia="Calibri" w:hAnsi="Calibri" w:cs="Times New Roman"/>
        </w:rPr>
        <w:t>сто тысяч) рублей</w:t>
      </w:r>
      <w:r w:rsidR="005B095E" w:rsidRPr="00F6630F">
        <w:rPr>
          <w:rFonts w:ascii="Times New Roman" w:hAnsi="Times New Roman" w:cs="Times New Roman"/>
        </w:rPr>
        <w:t>.</w:t>
      </w:r>
    </w:p>
    <w:p w:rsidR="00A56F79" w:rsidRPr="006D68F4" w:rsidRDefault="00A56F79" w:rsidP="00451D6B">
      <w:pPr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>Ознакомление с предметом торгов - в рабочие дни после предварительного согласования даты и времени по т.+</w:t>
      </w:r>
      <w:r w:rsidRPr="006D68F4">
        <w:rPr>
          <w:rFonts w:ascii="Times New Roman" w:hAnsi="Times New Roman" w:cs="Times New Roman"/>
        </w:rPr>
        <w:t>79116043270 (с 10.00 час.до 17.00 час.).</w:t>
      </w:r>
    </w:p>
    <w:p w:rsidR="00A56F7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Прием заявок на участие в торгах: с </w:t>
      </w:r>
      <w:r w:rsidR="009D3EA6">
        <w:rPr>
          <w:rFonts w:ascii="Times New Roman" w:hAnsi="Times New Roman" w:cs="Times New Roman"/>
        </w:rPr>
        <w:t>00</w:t>
      </w:r>
      <w:r w:rsidRPr="006D68F4">
        <w:rPr>
          <w:rFonts w:ascii="Times New Roman" w:hAnsi="Times New Roman" w:cs="Times New Roman"/>
        </w:rPr>
        <w:t xml:space="preserve">.00 час. </w:t>
      </w:r>
      <w:r w:rsidR="004222D5">
        <w:rPr>
          <w:rFonts w:ascii="Times New Roman" w:hAnsi="Times New Roman" w:cs="Times New Roman"/>
        </w:rPr>
        <w:t>19</w:t>
      </w:r>
      <w:r w:rsidRPr="006D68F4">
        <w:rPr>
          <w:rFonts w:ascii="Times New Roman" w:hAnsi="Times New Roman" w:cs="Times New Roman"/>
        </w:rPr>
        <w:t>.</w:t>
      </w:r>
      <w:r w:rsidR="004222D5">
        <w:rPr>
          <w:rFonts w:ascii="Times New Roman" w:hAnsi="Times New Roman" w:cs="Times New Roman"/>
        </w:rPr>
        <w:t>0</w:t>
      </w:r>
      <w:r w:rsidR="00AF7054">
        <w:rPr>
          <w:rFonts w:ascii="Times New Roman" w:hAnsi="Times New Roman" w:cs="Times New Roman"/>
        </w:rPr>
        <w:t>1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4222D5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 xml:space="preserve"> г. до </w:t>
      </w:r>
      <w:r w:rsidR="009D3EA6">
        <w:rPr>
          <w:rFonts w:ascii="Times New Roman" w:hAnsi="Times New Roman" w:cs="Times New Roman"/>
        </w:rPr>
        <w:t>10</w:t>
      </w:r>
      <w:r w:rsidRPr="006D68F4">
        <w:rPr>
          <w:rFonts w:ascii="Times New Roman" w:hAnsi="Times New Roman" w:cs="Times New Roman"/>
        </w:rPr>
        <w:t>.</w:t>
      </w:r>
      <w:r w:rsidR="002A3E02" w:rsidRPr="006D68F4">
        <w:rPr>
          <w:rFonts w:ascii="Times New Roman" w:hAnsi="Times New Roman" w:cs="Times New Roman"/>
        </w:rPr>
        <w:t>00</w:t>
      </w:r>
      <w:r w:rsidRPr="006D68F4">
        <w:rPr>
          <w:rFonts w:ascii="Times New Roman" w:hAnsi="Times New Roman" w:cs="Times New Roman"/>
        </w:rPr>
        <w:t xml:space="preserve"> час. </w:t>
      </w:r>
      <w:r w:rsidR="004222D5">
        <w:rPr>
          <w:rFonts w:ascii="Times New Roman" w:hAnsi="Times New Roman" w:cs="Times New Roman"/>
        </w:rPr>
        <w:t>2</w:t>
      </w:r>
      <w:r w:rsidR="00AF7054"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>.</w:t>
      </w:r>
      <w:r w:rsidR="00AF7054">
        <w:rPr>
          <w:rFonts w:ascii="Times New Roman" w:hAnsi="Times New Roman" w:cs="Times New Roman"/>
        </w:rPr>
        <w:t>0</w:t>
      </w:r>
      <w:r w:rsidR="004222D5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AF7054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 xml:space="preserve"> г. на ЭТП по адресу http://www.ru-trade24.ru.</w:t>
      </w:r>
    </w:p>
    <w:p w:rsidR="005E0F4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Окончательный срок публикации протокола </w:t>
      </w:r>
      <w:r w:rsidR="00A04639">
        <w:rPr>
          <w:rFonts w:ascii="Times New Roman" w:hAnsi="Times New Roman" w:cs="Times New Roman"/>
        </w:rPr>
        <w:t xml:space="preserve">о результатах </w:t>
      </w:r>
      <w:r w:rsidR="00CC2E32">
        <w:rPr>
          <w:rFonts w:ascii="Times New Roman" w:hAnsi="Times New Roman" w:cs="Times New Roman"/>
        </w:rPr>
        <w:t xml:space="preserve">проведения </w:t>
      </w:r>
      <w:r w:rsidR="00A04639">
        <w:rPr>
          <w:rFonts w:ascii="Times New Roman" w:hAnsi="Times New Roman" w:cs="Times New Roman"/>
        </w:rPr>
        <w:t xml:space="preserve">торгов </w:t>
      </w:r>
      <w:r w:rsidRPr="006D68F4">
        <w:rPr>
          <w:rFonts w:ascii="Times New Roman" w:hAnsi="Times New Roman" w:cs="Times New Roman"/>
        </w:rPr>
        <w:t xml:space="preserve">и направления всем участникам торгов - </w:t>
      </w:r>
      <w:r w:rsidR="004222D5">
        <w:rPr>
          <w:rFonts w:ascii="Times New Roman" w:hAnsi="Times New Roman" w:cs="Times New Roman"/>
        </w:rPr>
        <w:t>25</w:t>
      </w:r>
      <w:r w:rsidRPr="006D68F4">
        <w:rPr>
          <w:rFonts w:ascii="Times New Roman" w:hAnsi="Times New Roman" w:cs="Times New Roman"/>
        </w:rPr>
        <w:t>.</w:t>
      </w:r>
      <w:r w:rsidR="00AF7054">
        <w:rPr>
          <w:rFonts w:ascii="Times New Roman" w:hAnsi="Times New Roman" w:cs="Times New Roman"/>
        </w:rPr>
        <w:t>0</w:t>
      </w:r>
      <w:r w:rsidR="004222D5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AF7054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>г., время 1</w:t>
      </w:r>
      <w:r w:rsidR="00AF7054"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>:00.</w:t>
      </w:r>
      <w:bookmarkStart w:id="0" w:name="_GoBack"/>
      <w:bookmarkEnd w:id="0"/>
    </w:p>
    <w:p w:rsidR="008718C6" w:rsidRDefault="006D68F4" w:rsidP="008718C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Задаток на участие торгах устанавливается в размере 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0% (Д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еся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ти процентов) от начальной продажной цены. Задаток вносится на основании соглашения о задатке, в котором указываются основные условия соглашения о задатке, размер задатка в соответствии с лотом и реквизиты для перечисления задатка. Задаток должен быть внесен не позднее </w:t>
      </w:r>
      <w:r w:rsidR="00C05348">
        <w:rPr>
          <w:rFonts w:ascii="Times New Roman" w:eastAsia="Times New Roman" w:hAnsi="Times New Roman" w:cs="Times New Roman"/>
          <w:color w:val="000000"/>
          <w:lang w:eastAsia="ru-RU"/>
        </w:rPr>
        <w:t>даты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окончания приема заявок.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Реквизиты для перечисления задатка: банковский счет должника на имя </w:t>
      </w:r>
      <w:r w:rsidR="00855327" w:rsidRPr="00855327">
        <w:rPr>
          <w:rFonts w:ascii="Times New Roman" w:hAnsi="Times New Roman" w:cs="Times New Roman"/>
          <w:lang w:eastAsia="ru-RU"/>
        </w:rPr>
        <w:t xml:space="preserve">Коржева Александра Михайловича </w:t>
      </w:r>
      <w:r w:rsidR="00855327" w:rsidRPr="00855327">
        <w:rPr>
          <w:rFonts w:ascii="Times New Roman" w:hAnsi="Times New Roman" w:cs="Times New Roman"/>
        </w:rPr>
        <w:t>№40817810143860968580</w:t>
      </w:r>
      <w:r w:rsidR="00A04639" w:rsidRPr="007F1FDB">
        <w:rPr>
          <w:rFonts w:ascii="Times New Roman" w:eastAsia="Calibri" w:hAnsi="Times New Roman" w:cs="Times New Roman"/>
        </w:rPr>
        <w:t xml:space="preserve"> в ПАО Сбербанк, к/сч.</w:t>
      </w:r>
      <w:r w:rsidR="00A04639" w:rsidRPr="007F1FDB">
        <w:rPr>
          <w:rFonts w:ascii="Times New Roman" w:eastAsia="Calibri" w:hAnsi="Times New Roman" w:cs="Times New Roman"/>
          <w:color w:val="000000"/>
        </w:rPr>
        <w:t>30101810100000000698</w:t>
      </w:r>
      <w:r w:rsidR="00A04639" w:rsidRPr="007F1FDB">
        <w:rPr>
          <w:rFonts w:ascii="Times New Roman" w:eastAsia="Calibri" w:hAnsi="Times New Roman" w:cs="Times New Roman"/>
        </w:rPr>
        <w:t xml:space="preserve">,  БИК </w:t>
      </w:r>
      <w:r w:rsidR="00A04639" w:rsidRPr="007F1FDB">
        <w:rPr>
          <w:rFonts w:ascii="Times New Roman" w:eastAsia="Calibri" w:hAnsi="Times New Roman" w:cs="Times New Roman"/>
          <w:color w:val="000000"/>
          <w:shd w:val="clear" w:color="auto" w:fill="FFFFFF"/>
        </w:rPr>
        <w:t>044959698</w:t>
      </w:r>
      <w:r w:rsidR="009D3EA6" w:rsidRPr="00AD5EA3"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Перечисление задатка признается акцептом </w:t>
      </w:r>
      <w:r w:rsidR="00D553F6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 задатке, который с проектом договора купли-продажи размещен на ЭТП и прилагается к настоящему сообщению.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Решение Организатора торгов о допуске заявителей к участию в открытых торгах принимается на электронной площадке в течение 5 календарных дней по результатам рассмотрения всех представленных заявок на участие в открытых торгах и оформляется протоколом об определении участников торгов, и в день его подписания направляется Оператору электронной площадки для размещения протокола на электронной площадке.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Торги проводятся путем повышения начальной цены продажи имущества должника на величину, равную «шагу аукциона» в размере 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="009D3EA6" w:rsidRPr="006D68F4">
        <w:rPr>
          <w:rFonts w:ascii="Times New Roman" w:eastAsia="Times New Roman" w:hAnsi="Times New Roman" w:cs="Times New Roman"/>
          <w:color w:val="000000"/>
          <w:lang w:eastAsia="ru-RU"/>
        </w:rPr>
        <w:t>%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 xml:space="preserve"> (пяти процентов)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от начальной продажной цены имущества Должника, реализуемого на торгах. Победителем торгов по лоту признается участник, предложивший в ходе аукциона наиболее высокую цену. Решение Организатора торгов об определении победителя торгов по лоту принимается в день подведения результатов торгов и оформляется протоколом о результатах проведения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В случае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Если к участию в торгах был допущен только один участник, заявка которого на участие в торгах содержит предложение о цене Имущества Должника не ниже установленной начальной цены, договор купли-продажи заключается Организатором с этим участником торгов в соответствии с представленным им предложением о цене Имущества Должника.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отказа или уклонения победителя торгов от подписания данного договора в течение 5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дней с даты получения указанного предложения финансового управляющего внесенный задаток ему не возвращается и финансовый управляющий вправе предложить заключить договор купли-продажи имущества участнику торгов, которым предложена наиболее высокая цена по сравнению с ценой имущества, предложенной другими участниками торгов, за исключением победителя торгов. В случае заключения договора купли-продажи с лицом, обладающим преимущественным правом покупки, задаток победителю аукциона подлежит возврату.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C223F6" w:rsidRPr="00C223F6">
        <w:rPr>
          <w:rStyle w:val="2"/>
          <w:rFonts w:ascii="Times New Roman" w:hAnsi="Times New Roman" w:cs="Times New Roman"/>
          <w:color w:val="000000"/>
        </w:rPr>
        <w:t xml:space="preserve">В течение 5 (Пяти)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имущества. 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Подписание договора купли-продажи с победителем торгов - не позднее </w:t>
      </w:r>
      <w:r w:rsidR="00C223F6" w:rsidRPr="00C223F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71DB9">
        <w:rPr>
          <w:rFonts w:ascii="Times New Roman" w:eastAsia="Times New Roman" w:hAnsi="Times New Roman" w:cs="Times New Roman"/>
          <w:color w:val="000000"/>
          <w:lang w:eastAsia="ru-RU"/>
        </w:rPr>
        <w:t xml:space="preserve">дней </w:t>
      </w:r>
      <w:r w:rsidR="00C223F6" w:rsidRPr="00C223F6">
        <w:rPr>
          <w:rStyle w:val="2"/>
          <w:rFonts w:ascii="Times New Roman" w:hAnsi="Times New Roman" w:cs="Times New Roman"/>
          <w:color w:val="000000"/>
        </w:rPr>
        <w:t>с момента направления финансовым управляющим победителю торгов предложения заключить договор купли-продажи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8718C6">
        <w:rPr>
          <w:rFonts w:ascii="CIDFont+F1" w:hAnsi="CIDFont+F1" w:cs="CIDFont+F1"/>
          <w:sz w:val="18"/>
          <w:szCs w:val="18"/>
        </w:rPr>
        <w:t>В случае отказа или уклонения Победителя торгов от подписания договора купли-продажи в течение пяти</w:t>
      </w:r>
    </w:p>
    <w:p w:rsidR="008718C6" w:rsidRDefault="008718C6" w:rsidP="008718C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дней со дня получения предложения арбитражного управляющего о заключении такого договора внесенный задаток ему не возвращается, и Организатор торгов предлагает заключить договор купли-продажи участнику торгов, предложившему наиболее высокую цену имущества (предприятия) должника по сравнению с ценой, предложенной другими участниками торгов, за исключением победителя торгов.</w:t>
      </w:r>
    </w:p>
    <w:p w:rsidR="006D68F4" w:rsidRPr="006D68F4" w:rsidRDefault="006D68F4" w:rsidP="008718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Оплата за предмет торгов в течение 30 дней со дня подписания договора купли-продажи денежными средствами на счет должника, указанны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й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данном сообщении для внесения задатков.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Передача предмета торгов - после получения продавцом полной оплаты за предмет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расторжения договора купли-продажи в связи с неоплатой (с победителем торгов)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финансов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ый управляющий вправе направить предложение о заключении договора купли-продажи лицам, заявившим в ходе торгов заявки на участие в торгах по цене не ниже начальной цены продажи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случае если указанные лица в течение 5 дней с даты получения предложения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ого управляющего им не воспользуются, торги признаются несостоявшимися.</w:t>
      </w:r>
    </w:p>
    <w:p w:rsidR="006D68F4" w:rsidRDefault="006D68F4" w:rsidP="00A56F79">
      <w:pPr>
        <w:rPr>
          <w:rFonts w:ascii="Times New Roman" w:hAnsi="Times New Roman" w:cs="Times New Roman"/>
        </w:rPr>
      </w:pPr>
    </w:p>
    <w:p w:rsidR="005953F3" w:rsidRDefault="005953F3" w:rsidP="00A56F79">
      <w:pPr>
        <w:rPr>
          <w:rFonts w:ascii="Times New Roman" w:hAnsi="Times New Roman" w:cs="Times New Roman"/>
        </w:rPr>
      </w:pPr>
    </w:p>
    <w:p w:rsidR="005953F3" w:rsidRPr="006D68F4" w:rsidRDefault="005953F3" w:rsidP="00A56F79">
      <w:pPr>
        <w:rPr>
          <w:rFonts w:ascii="Times New Roman" w:hAnsi="Times New Roman" w:cs="Times New Roman"/>
        </w:rPr>
      </w:pPr>
    </w:p>
    <w:sectPr w:rsidR="005953F3" w:rsidRPr="006D68F4" w:rsidSect="001E7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altName w:val="DejaVu Sans Condensed"/>
    <w:panose1 w:val="020B0506020202030204"/>
    <w:charset w:val="CC"/>
    <w:family w:val="swiss"/>
    <w:pitch w:val="variable"/>
    <w:sig w:usb0="00000001" w:usb1="00000000" w:usb2="00000000" w:usb3="00000000" w:csb0="0000009F" w:csb1="00000000"/>
  </w:font>
  <w:font w:name="CIDFont+F1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A56F79"/>
    <w:rsid w:val="00053EFA"/>
    <w:rsid w:val="000A45B1"/>
    <w:rsid w:val="000C44B5"/>
    <w:rsid w:val="000E3952"/>
    <w:rsid w:val="000F67AB"/>
    <w:rsid w:val="00183D81"/>
    <w:rsid w:val="001E71E6"/>
    <w:rsid w:val="002854DF"/>
    <w:rsid w:val="0029773A"/>
    <w:rsid w:val="002A3E02"/>
    <w:rsid w:val="002B0559"/>
    <w:rsid w:val="00355469"/>
    <w:rsid w:val="00366868"/>
    <w:rsid w:val="003A3A1C"/>
    <w:rsid w:val="004002C0"/>
    <w:rsid w:val="004222D5"/>
    <w:rsid w:val="004405F1"/>
    <w:rsid w:val="00451D6B"/>
    <w:rsid w:val="0045382E"/>
    <w:rsid w:val="0045403C"/>
    <w:rsid w:val="0055622F"/>
    <w:rsid w:val="005771CE"/>
    <w:rsid w:val="00591B59"/>
    <w:rsid w:val="005953F3"/>
    <w:rsid w:val="005B095E"/>
    <w:rsid w:val="005E0F49"/>
    <w:rsid w:val="006207AA"/>
    <w:rsid w:val="006D68F4"/>
    <w:rsid w:val="007244AA"/>
    <w:rsid w:val="00745A0C"/>
    <w:rsid w:val="0078314C"/>
    <w:rsid w:val="00786417"/>
    <w:rsid w:val="007B23BC"/>
    <w:rsid w:val="007B76A3"/>
    <w:rsid w:val="007F713D"/>
    <w:rsid w:val="00855327"/>
    <w:rsid w:val="008718C6"/>
    <w:rsid w:val="009533B9"/>
    <w:rsid w:val="009566CC"/>
    <w:rsid w:val="009D3EA6"/>
    <w:rsid w:val="00A04639"/>
    <w:rsid w:val="00A56F79"/>
    <w:rsid w:val="00AF7054"/>
    <w:rsid w:val="00B441BB"/>
    <w:rsid w:val="00B64DA3"/>
    <w:rsid w:val="00C05348"/>
    <w:rsid w:val="00C223F6"/>
    <w:rsid w:val="00C71DB9"/>
    <w:rsid w:val="00C74A1D"/>
    <w:rsid w:val="00CC2E32"/>
    <w:rsid w:val="00D553F6"/>
    <w:rsid w:val="00D648DF"/>
    <w:rsid w:val="00DB521C"/>
    <w:rsid w:val="00E67100"/>
    <w:rsid w:val="00E76CB6"/>
    <w:rsid w:val="00E900E1"/>
    <w:rsid w:val="00F462D5"/>
    <w:rsid w:val="00F6630F"/>
    <w:rsid w:val="00FB3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rsid w:val="002B0559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B0559"/>
    <w:pPr>
      <w:widowControl w:val="0"/>
      <w:shd w:val="clear" w:color="auto" w:fill="FFFFFF"/>
      <w:spacing w:after="0" w:line="254" w:lineRule="exact"/>
      <w:jc w:val="center"/>
    </w:pPr>
  </w:style>
  <w:style w:type="paragraph" w:customStyle="1" w:styleId="1">
    <w:name w:val="Текст1"/>
    <w:basedOn w:val="a"/>
    <w:rsid w:val="002B055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3">
    <w:name w:val="Hyperlink"/>
    <w:rsid w:val="000F67AB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9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3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dit-apprais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927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2</cp:revision>
  <dcterms:created xsi:type="dcterms:W3CDTF">2022-01-18T13:38:00Z</dcterms:created>
  <dcterms:modified xsi:type="dcterms:W3CDTF">2022-01-18T13:38:00Z</dcterms:modified>
</cp:coreProperties>
</file>