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Организатор торгов </w:t>
      </w:r>
      <w:r w:rsidRPr="005F53F3">
        <w:rPr>
          <w:rFonts w:ascii="Times New Roman" w:hAnsi="Times New Roman" w:cs="Times New Roman"/>
          <w:sz w:val="18"/>
          <w:szCs w:val="18"/>
        </w:rPr>
        <w:t xml:space="preserve"> ООО Консультационный центр «</w:t>
      </w:r>
      <w:proofErr w:type="spellStart"/>
      <w:r w:rsidRPr="005F53F3">
        <w:rPr>
          <w:rFonts w:ascii="Times New Roman" w:hAnsi="Times New Roman" w:cs="Times New Roman"/>
          <w:sz w:val="18"/>
          <w:szCs w:val="18"/>
        </w:rPr>
        <w:t>КонсалтСервис</w:t>
      </w:r>
      <w:proofErr w:type="spellEnd"/>
      <w:r w:rsidRPr="005F53F3">
        <w:rPr>
          <w:rFonts w:ascii="Times New Roman" w:hAnsi="Times New Roman" w:cs="Times New Roman"/>
          <w:sz w:val="18"/>
          <w:szCs w:val="18"/>
        </w:rPr>
        <w:t xml:space="preserve">» (ОГРН 1137746314530, ИНН 7703787730, адрес: 123317, Москва, ул. Антонова-Овсеенко, д. 15, стр. 1, тел. +7-926-093-64-12, konsaltservise@gmail.com) по поручению конкурсного управляющего ОАО «Концерн «Вечерняя Москва» (ОГРН 1027739108451 ИНН 7703023396, адрес: 123995, г. Москва, ул. 1905 года, д. 7, решением Арбитражного суда города Москвы от 04.09.2015 по делу № А40-124807/2015 признано несостоятельным (банкротом), в отношении него открыто конкурсное производство) </w:t>
      </w:r>
      <w:proofErr w:type="spellStart"/>
      <w:r w:rsidRPr="005F53F3">
        <w:rPr>
          <w:rFonts w:ascii="Times New Roman" w:hAnsi="Times New Roman" w:cs="Times New Roman"/>
          <w:sz w:val="18"/>
          <w:szCs w:val="18"/>
        </w:rPr>
        <w:t>Рущицкой</w:t>
      </w:r>
      <w:proofErr w:type="spellEnd"/>
      <w:r w:rsidRPr="005F53F3">
        <w:rPr>
          <w:rFonts w:ascii="Times New Roman" w:hAnsi="Times New Roman" w:cs="Times New Roman"/>
          <w:sz w:val="18"/>
          <w:szCs w:val="18"/>
        </w:rPr>
        <w:t xml:space="preserve"> Ольги Евгеньевны (ИНН 662900747308, СНИЛС 033-630-625 22, адрес: 123317, г. Москва, ул. Антонова-Овсеенко, д.15 стр. 1, оф. 425), член Союза арбитражных управляющих «Саморегулируемая организация «ДЕЛО» (ОГРН 1035002205919, ИНН 5010029544, адрес: 105082, г. Москва, </w:t>
      </w:r>
      <w:proofErr w:type="spellStart"/>
      <w:r w:rsidRPr="005F53F3">
        <w:rPr>
          <w:rFonts w:ascii="Times New Roman" w:hAnsi="Times New Roman" w:cs="Times New Roman"/>
          <w:sz w:val="18"/>
          <w:szCs w:val="18"/>
        </w:rPr>
        <w:t>Балакиревский</w:t>
      </w:r>
      <w:proofErr w:type="spellEnd"/>
      <w:r w:rsidRPr="005F53F3">
        <w:rPr>
          <w:rFonts w:ascii="Times New Roman" w:hAnsi="Times New Roman" w:cs="Times New Roman"/>
          <w:sz w:val="18"/>
          <w:szCs w:val="18"/>
        </w:rPr>
        <w:t xml:space="preserve"> переулок, д. 19) сообщает о проведении открытых торгов в форме аукциона, c открытой формой представления предложений о цене по продаже следующего имущества должника: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Лот № 1 – Нежилые помещения общей площадью 660,5 </w:t>
      </w:r>
      <w:proofErr w:type="spellStart"/>
      <w:r w:rsidRPr="005F53F3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5F53F3">
        <w:rPr>
          <w:rFonts w:ascii="Times New Roman" w:hAnsi="Times New Roman" w:cs="Times New Roman"/>
          <w:sz w:val="18"/>
          <w:szCs w:val="18"/>
        </w:rPr>
        <w:t>., расположенные по адресу: г. Москва, ул. Мясницкая, д. 13, стр. 10, кадастровый номер: 77:01:0001033:2649, начальная цена - 58 100 000 (Пятьдесят восемь миллионов сто тысяч) рублей 00 копеек.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Лот № 2 - Киоск типа "Печать" г. Москва, ул. Стахановская, д.18, инв. №352, Киоск типа "Печать" г. Москва, ул. Стахановская, д.18, инв. №353, Киоск типа "Печать" г. Москва, ул. Стахановская, д.18, инв. №354, Киоск типа "Печать" ул. М. Тульская, вл.16/20, инв. №355, Киоск типа "Печать" г. Москва, ул. Стахановская, д.18, инв. №363, Киоск типа "Печать " ул. Марии Ульяновой вл.13, инв. №362, Киоск типа "Печать" ул. </w:t>
      </w:r>
      <w:proofErr w:type="spellStart"/>
      <w:r w:rsidRPr="005F53F3">
        <w:rPr>
          <w:rFonts w:ascii="Times New Roman" w:hAnsi="Times New Roman" w:cs="Times New Roman"/>
          <w:sz w:val="18"/>
          <w:szCs w:val="18"/>
        </w:rPr>
        <w:t>Кировоградсквая</w:t>
      </w:r>
      <w:proofErr w:type="spellEnd"/>
      <w:r w:rsidRPr="005F53F3">
        <w:rPr>
          <w:rFonts w:ascii="Times New Roman" w:hAnsi="Times New Roman" w:cs="Times New Roman"/>
          <w:sz w:val="18"/>
          <w:szCs w:val="18"/>
        </w:rPr>
        <w:t xml:space="preserve"> д. 8, инв. №360 начальная цена - 56 000 (Пятьдесят шесть тысяч) рублей 00 копеек.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Лот № 3 - Право требования (дебиторская задолженность) к ООО «КБ «Огни Москвы» на сумму 3 051 280,87 (три миллиона пятьдесят одна тысяча двести восемьдесят) рублей 87 копеек,  право требования (дебиторская задолженность) к ООО «ЛК МИР»  на сумму 923 661,24 (девятьсот двадцать три тысячи шестьсот шестьдесят один) рубль 24 копейки, право требования (дебиторская задолженность) к ЗАО «МК – Сервис» на сумму  40 000 (сорок тысяч) рублей,  право требования (дебиторская задолженность) к ООО «ПРОСТОР» на сумму  130 768,70 (сто тридцать тысяч семьсот шестьдесят восемь) рублей 70 копеек, право требования (дебиторская задолженность) к ООО «СКМ – ТУР» на сумму 142 941,71 (сто сорок две тысячи девятьсот сорок один) рубль 71 копейка,  начальная цена - 4  288 652,52 (Четыре миллиона двести восемьдесят восемь тысяч шестьсот пятьдесят два) рубля 52 копейки.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Все имущество свободно от залога. </w:t>
      </w:r>
    </w:p>
    <w:p w:rsidR="00C34161" w:rsidRPr="00D32C00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Ознакомление со сведениями об имуществе, его составе, характеристиках осуществляется по адресу: 123317, г. Москва, ул. Антонова-Овсеенко, д. 15, стр. 1 (предварительная запись по тел</w:t>
      </w:r>
      <w:r w:rsidRPr="00D32C00">
        <w:rPr>
          <w:rFonts w:ascii="Times New Roman" w:hAnsi="Times New Roman" w:cs="Times New Roman"/>
          <w:sz w:val="18"/>
          <w:szCs w:val="18"/>
        </w:rPr>
        <w:t>.: +7-916-718-63-49).</w:t>
      </w:r>
    </w:p>
    <w:p w:rsidR="00C34161" w:rsidRPr="00D32C00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D32C00">
        <w:rPr>
          <w:rFonts w:ascii="Times New Roman" w:hAnsi="Times New Roman" w:cs="Times New Roman"/>
          <w:sz w:val="18"/>
          <w:szCs w:val="18"/>
        </w:rPr>
        <w:t>Подача заявок на участие в торгах и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D32C00">
        <w:rPr>
          <w:rFonts w:ascii="Times New Roman" w:hAnsi="Times New Roman" w:cs="Times New Roman"/>
          <w:sz w:val="18"/>
          <w:szCs w:val="18"/>
        </w:rPr>
        <w:t>Ру</w:t>
      </w:r>
      <w:proofErr w:type="spellEnd"/>
      <w:r w:rsidRPr="00D32C00">
        <w:rPr>
          <w:rFonts w:ascii="Times New Roman" w:hAnsi="Times New Roman" w:cs="Times New Roman"/>
          <w:sz w:val="18"/>
          <w:szCs w:val="18"/>
        </w:rPr>
        <w:t xml:space="preserve">-Трейд», адрес в сети интернет: http://www.ru-trade24.ru/ </w:t>
      </w:r>
    </w:p>
    <w:p w:rsidR="00C34161" w:rsidRPr="00D32C00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D32C00">
        <w:rPr>
          <w:rFonts w:ascii="Times New Roman" w:hAnsi="Times New Roman" w:cs="Times New Roman"/>
          <w:sz w:val="18"/>
          <w:szCs w:val="18"/>
        </w:rPr>
        <w:t>Дата и время начала приема заявок на участие в торгах: 13.11.2017 в 00:01</w:t>
      </w:r>
    </w:p>
    <w:p w:rsidR="00C34161" w:rsidRPr="00D32C00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D32C00">
        <w:rPr>
          <w:rFonts w:ascii="Times New Roman" w:hAnsi="Times New Roman" w:cs="Times New Roman"/>
          <w:sz w:val="18"/>
          <w:szCs w:val="18"/>
        </w:rPr>
        <w:t>Дата и время окончания приема заявок на участие в торгах: 15.12.2017 в 23:59</w:t>
      </w:r>
    </w:p>
    <w:p w:rsidR="00C34161" w:rsidRPr="00D32C00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D32C00">
        <w:rPr>
          <w:rFonts w:ascii="Times New Roman" w:hAnsi="Times New Roman" w:cs="Times New Roman"/>
          <w:sz w:val="18"/>
          <w:szCs w:val="18"/>
        </w:rPr>
        <w:t>Дата и время проведения торгов (представления предложений о цене имущества): 22.12.2017 в 11:00</w:t>
      </w:r>
    </w:p>
    <w:p w:rsidR="00C34161" w:rsidRPr="00D32C00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D32C00">
        <w:rPr>
          <w:rFonts w:ascii="Times New Roman" w:hAnsi="Times New Roman" w:cs="Times New Roman"/>
          <w:sz w:val="18"/>
          <w:szCs w:val="18"/>
        </w:rPr>
        <w:t>Дата и время подведения результатов торгов: 22.12.2017 в 17:00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Для участия в торгах заявитель представляет оператору электронной площадки заявку на участие в торгах в форме электронного документа, которая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наименование, организационно-правовую форму, место нахождения, почтовый адрес (для юридического лица) заявителя;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фамилию, имя, отчество, паспортные данные, сведения о месте жительства (для физического лица) заявителя;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номер контактного телефона, адрес электронной почты заявителя.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lastRenderedPageBreak/>
        <w:t>К заявке на участие в торгах прилагаются документы, установленные п. 11 ст. 110 ФЗ  от 26.10.2002 № 127-ФЗ «О несостоятельности (банкротстве)», Приказом Минэкономразвития России от 23.07.2015 № 495 и настоящим сообщением: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Выписка из ЕГРЮЛ или засвидетельствованная в нотариальном порядке копия такой выписки (для юридического лица), выписка из ЕГРИП или засвидетельствованная в нотариальном порядке копия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Документы, подтверждающие полномочия лица на осуществление действий от имени заявителя (заверенные в соответствии с законодательством копии, для нерезидентов  </w:t>
      </w:r>
      <w:proofErr w:type="spellStart"/>
      <w:r w:rsidRPr="005F53F3">
        <w:rPr>
          <w:rFonts w:ascii="Times New Roman" w:hAnsi="Times New Roman" w:cs="Times New Roman"/>
          <w:sz w:val="18"/>
          <w:szCs w:val="18"/>
        </w:rPr>
        <w:t>апостилированные</w:t>
      </w:r>
      <w:proofErr w:type="spellEnd"/>
      <w:r w:rsidRPr="005F53F3">
        <w:rPr>
          <w:rFonts w:ascii="Times New Roman" w:hAnsi="Times New Roman" w:cs="Times New Roman"/>
          <w:sz w:val="18"/>
          <w:szCs w:val="18"/>
        </w:rPr>
        <w:t xml:space="preserve"> копии):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свидетельство о государственной регистрации юридического лица или индивидуального предпринимателя.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устав юридического лица;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документ, удостоверяющий личность;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документ, подтверждающий полномочия лица действовать от имени юридического лица без доверенности, либо доверенность, подтверждающая полномочия лица на подписание и подачу заявки на участие в торгах и предоставление документов;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документ, подтверждающий одобрение общим собранием (советом директоров, наблюдательным советом, единственным участником) крупной сделки для юридического лица (при необходимости в соответствии с действующим законодательством РФ) либо документ, подтверждающий, что сделка по приобретению имущества, указанного в лоте не является для претендента крупной сделкой (при необходимости в соответствии с действующим законодательством).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Иные документы в соответствии с требованиями действующего законодательства РФ.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Заявитель, желающий принять участие в торгах,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счет, указанный в настоящем сообщении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Внесение задатка на участие в торгах осуществляется путем перечисления денежных средств в валюте РФ на расчетный счет Организатора торгов. Задаток считается внесенным с даты поступления всей суммы задатка на счет организатора торгов, указанный в информационном сообщении.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Реквизиты для перечисления задатка: Получатель: ООО КЦ «</w:t>
      </w:r>
      <w:proofErr w:type="spellStart"/>
      <w:r w:rsidRPr="005F53F3">
        <w:rPr>
          <w:rFonts w:ascii="Times New Roman" w:hAnsi="Times New Roman" w:cs="Times New Roman"/>
          <w:sz w:val="18"/>
          <w:szCs w:val="18"/>
        </w:rPr>
        <w:t>КонсалтСервис</w:t>
      </w:r>
      <w:proofErr w:type="spellEnd"/>
      <w:r w:rsidRPr="005F53F3">
        <w:rPr>
          <w:rFonts w:ascii="Times New Roman" w:hAnsi="Times New Roman" w:cs="Times New Roman"/>
          <w:sz w:val="18"/>
          <w:szCs w:val="18"/>
        </w:rPr>
        <w:t>», ИНН 7703787730, КПП 770301001, ОГРН 1137746314530, р/ с № 40702810702740000304 в АО «Альфа-Банк» г. Москва, к/с № 30101810200000000593, БИК 044525593.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Назначение платежа: «Задаток за участие в торгах по продаже имущества ОАО «Концерн «Вечерняя Москва» по Лоту № ____, без НДС». 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lastRenderedPageBreak/>
        <w:t xml:space="preserve">Решение организатора торгов о допуске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Торги проводятся путем повышения начальной цены продажи имущества по лоту на шаг аукциона, который составляет 5% от начальной цены лота.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>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Заключение договора купли-продажи имущества осуществляется в соответствии с </w:t>
      </w:r>
      <w:proofErr w:type="spellStart"/>
      <w:r w:rsidRPr="005F53F3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Pr="005F53F3">
        <w:rPr>
          <w:rFonts w:ascii="Times New Roman" w:hAnsi="Times New Roman" w:cs="Times New Roman"/>
          <w:sz w:val="18"/>
          <w:szCs w:val="18"/>
        </w:rPr>
        <w:t>. 16, 17, 19 ст. 110 ФЗ «О несостоятельности (банкротстве)» от 26.10.2002 № 127-ФЗ. Оплата имущества покупателем производится в течение 30 (тридцати) дней со дня подписания договора купли-продажи имущества. Переход права собственности на предмет торгов осуществляется только после полной его оплаты покупателем.</w:t>
      </w:r>
    </w:p>
    <w:p w:rsidR="00C34161" w:rsidRPr="005F53F3" w:rsidRDefault="00C34161" w:rsidP="00C34161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5F53F3">
        <w:rPr>
          <w:rFonts w:ascii="Times New Roman" w:hAnsi="Times New Roman" w:cs="Times New Roman"/>
          <w:sz w:val="18"/>
          <w:szCs w:val="18"/>
        </w:rPr>
        <w:t xml:space="preserve">Оплата имущества производится по реквизитам: ОАО "Концерн " Вечерняя Москва",  ИНН 7703023396, КПП 770301001, </w:t>
      </w:r>
      <w:proofErr w:type="gramStart"/>
      <w:r w:rsidRPr="005F53F3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5F53F3">
        <w:rPr>
          <w:rFonts w:ascii="Times New Roman" w:hAnsi="Times New Roman" w:cs="Times New Roman"/>
          <w:sz w:val="18"/>
          <w:szCs w:val="18"/>
        </w:rPr>
        <w:t xml:space="preserve">/с: № 40702810500170000151, БИК 044525411, К/с 30101810145250000411 в Филиале "ЦЕНТРАЛЬНЫЙ" БАНКА ВТБ (ПАО) г. Москва. </w:t>
      </w:r>
    </w:p>
    <w:p w:rsidR="009D2E82" w:rsidRPr="00C34161" w:rsidRDefault="009D2E82" w:rsidP="00C34161"/>
    <w:sectPr w:rsidR="009D2E82" w:rsidRPr="00C3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F65"/>
    <w:multiLevelType w:val="hybridMultilevel"/>
    <w:tmpl w:val="24982136"/>
    <w:lvl w:ilvl="0" w:tplc="2C2875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254D46"/>
    <w:multiLevelType w:val="hybridMultilevel"/>
    <w:tmpl w:val="59D4A796"/>
    <w:lvl w:ilvl="0" w:tplc="2C2875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A543E9"/>
    <w:multiLevelType w:val="hybridMultilevel"/>
    <w:tmpl w:val="21F29EF0"/>
    <w:lvl w:ilvl="0" w:tplc="CAA6C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9E7838"/>
    <w:multiLevelType w:val="hybridMultilevel"/>
    <w:tmpl w:val="5F083EF8"/>
    <w:lvl w:ilvl="0" w:tplc="6E9845F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2B509F"/>
    <w:multiLevelType w:val="hybridMultilevel"/>
    <w:tmpl w:val="75B06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F2"/>
    <w:rsid w:val="00104821"/>
    <w:rsid w:val="00105ECE"/>
    <w:rsid w:val="001463B8"/>
    <w:rsid w:val="00192914"/>
    <w:rsid w:val="002B05E3"/>
    <w:rsid w:val="002B45D9"/>
    <w:rsid w:val="002D68AB"/>
    <w:rsid w:val="003B1FBF"/>
    <w:rsid w:val="00672760"/>
    <w:rsid w:val="006B76B5"/>
    <w:rsid w:val="006D3BCC"/>
    <w:rsid w:val="006D7FB2"/>
    <w:rsid w:val="0070031E"/>
    <w:rsid w:val="00844847"/>
    <w:rsid w:val="00863D52"/>
    <w:rsid w:val="00882CA4"/>
    <w:rsid w:val="00963E72"/>
    <w:rsid w:val="009B4335"/>
    <w:rsid w:val="009D2E82"/>
    <w:rsid w:val="00BA4B7B"/>
    <w:rsid w:val="00BB42F2"/>
    <w:rsid w:val="00BD7EDF"/>
    <w:rsid w:val="00C34161"/>
    <w:rsid w:val="00CA22EB"/>
    <w:rsid w:val="00CD6D50"/>
    <w:rsid w:val="00D32C00"/>
    <w:rsid w:val="00D405CF"/>
    <w:rsid w:val="00D61B73"/>
    <w:rsid w:val="00F225CA"/>
    <w:rsid w:val="00F8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7276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05C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FBF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D6D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7276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05C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FBF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D6D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cp:lastPrinted>2017-10-27T15:20:00Z</cp:lastPrinted>
  <dcterms:created xsi:type="dcterms:W3CDTF">2017-11-09T17:26:00Z</dcterms:created>
  <dcterms:modified xsi:type="dcterms:W3CDTF">2017-11-09T17:26:00Z</dcterms:modified>
</cp:coreProperties>
</file>