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AE36" w14:textId="2EA255D0" w:rsidR="00B04F93" w:rsidRDefault="0047577E">
      <w:r w:rsidRPr="0047577E">
        <w:t>В ходе реализации имущества установлено, что в выписке из ЕГРН указаны некорректные све</w:t>
      </w:r>
      <w:bookmarkStart w:id="0" w:name="_GoBack"/>
      <w:bookmarkEnd w:id="0"/>
      <w:r w:rsidRPr="0047577E">
        <w:t>дения о расположении имущества на местности.</w:t>
      </w:r>
    </w:p>
    <w:sectPr w:rsidR="00B0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CA"/>
    <w:rsid w:val="0047577E"/>
    <w:rsid w:val="00554ACA"/>
    <w:rsid w:val="00B0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14AE1-D375-4210-840C-7D6BBDB7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2024-03-18T10:48:00Z</dcterms:created>
  <dcterms:modified xsi:type="dcterms:W3CDTF">2024-03-18T10:48:00Z</dcterms:modified>
</cp:coreProperties>
</file>