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32" w:rsidRDefault="001A0790">
      <w:r w:rsidRPr="001A0790">
        <w:t>Торги приостановлены по решению организатора торгов</w:t>
      </w:r>
      <w:r w:rsidR="00F3755C">
        <w:t>,</w:t>
      </w:r>
      <w:r w:rsidRPr="001A0790">
        <w:t xml:space="preserve"> в связи с временным отсутствием возможности ознакомления с имуществом.</w:t>
      </w:r>
    </w:p>
    <w:p w:rsidR="00F3755C" w:rsidRDefault="00F3755C">
      <w:bookmarkStart w:id="0" w:name="_GoBack"/>
      <w:bookmarkEnd w:id="0"/>
    </w:p>
    <w:sectPr w:rsidR="00F3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90"/>
    <w:rsid w:val="001A0790"/>
    <w:rsid w:val="001E2632"/>
    <w:rsid w:val="00F3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2021-05-21T15:54:00Z</dcterms:created>
  <dcterms:modified xsi:type="dcterms:W3CDTF">2021-05-21T15:55:00Z</dcterms:modified>
</cp:coreProperties>
</file>