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0A7A" w14:textId="4D499EBA" w:rsidR="00F80565" w:rsidRPr="00B03442" w:rsidRDefault="00B03442" w:rsidP="00B03442">
      <w:pPr>
        <w:jc w:val="both"/>
        <w:rPr>
          <w:rFonts w:ascii="Times New Roman" w:hAnsi="Times New Roman" w:cs="Times New Roman"/>
          <w:sz w:val="24"/>
          <w:szCs w:val="24"/>
        </w:rPr>
      </w:pPr>
      <w:r w:rsidRPr="00B03442">
        <w:rPr>
          <w:rFonts w:ascii="Times New Roman" w:hAnsi="Times New Roman" w:cs="Times New Roman"/>
          <w:sz w:val="24"/>
          <w:szCs w:val="24"/>
        </w:rPr>
        <w:t xml:space="preserve">Организатор торгов - ООО «Ру-Трейд» (ОГРН 1125658038021 ИНН 5610149787 адрес: 129344, г. Москва, ул. Енисейская, д. 1, стр. 8, </w:t>
      </w:r>
      <w:proofErr w:type="spellStart"/>
      <w:r w:rsidRPr="00B03442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B03442">
        <w:rPr>
          <w:rFonts w:ascii="Times New Roman" w:hAnsi="Times New Roman" w:cs="Times New Roman"/>
          <w:sz w:val="24"/>
          <w:szCs w:val="24"/>
        </w:rPr>
        <w:t xml:space="preserve">. 2, пом. 14; </w:t>
      </w:r>
      <w:proofErr w:type="spellStart"/>
      <w:r w:rsidRPr="00B03442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B03442">
        <w:rPr>
          <w:rFonts w:ascii="Times New Roman" w:hAnsi="Times New Roman" w:cs="Times New Roman"/>
          <w:sz w:val="24"/>
          <w:szCs w:val="24"/>
        </w:rPr>
        <w:t xml:space="preserve">: support@ru-trade24.ru; телефон: 8 (499) 517-95-89) по поручению финансового управляющего Дикарева Валерия Валерьевича (ИНН 471010114621, СНИЛС 067-908-349 07, 16.08.1981 г.р., место рождения - г. Магадан, адрес регистрации: 188210, Ленинградская обл., Лужский р-н, пос. Торковичи, ул. 1-го мая, д. 10, кв. 1), признанного несостоятельным (банкротом), Баранча Натальи Валентиновны (ИНН 781412587703, СНИЛС 009-319-912-52) - член Союза арбитражных управляющих «Саморегулируемая организация «Северная Столица», (ОГРН 1027806876173, ИНН 7813175754, адрес: 194100, Санкт-Петербург, ул. </w:t>
      </w:r>
      <w:proofErr w:type="spellStart"/>
      <w:r w:rsidRPr="00B03442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B03442">
        <w:rPr>
          <w:rFonts w:ascii="Times New Roman" w:hAnsi="Times New Roman" w:cs="Times New Roman"/>
          <w:sz w:val="24"/>
          <w:szCs w:val="24"/>
        </w:rPr>
        <w:t xml:space="preserve">, д. 15, лит. А, оф. 318-320), утвержденный Определением Арбитражного суда города Санкт-Петербурга и Ленинградской области от 12.03.2021 г. по делу №А56-135647/2019, настоящим сообщает о заключении Договора купли-продажи транспортного средства от 29.04.2021 по результатам проведения торгов  (лот №1: Легковой автомобиль, марка: HONDA , модель: </w:t>
      </w:r>
      <w:proofErr w:type="spellStart"/>
      <w:r w:rsidRPr="00B03442">
        <w:rPr>
          <w:rFonts w:ascii="Times New Roman" w:hAnsi="Times New Roman" w:cs="Times New Roman"/>
          <w:sz w:val="24"/>
          <w:szCs w:val="24"/>
        </w:rPr>
        <w:t>Civic</w:t>
      </w:r>
      <w:proofErr w:type="spellEnd"/>
      <w:r w:rsidRPr="00B03442">
        <w:rPr>
          <w:rFonts w:ascii="Times New Roman" w:hAnsi="Times New Roman" w:cs="Times New Roman"/>
          <w:sz w:val="24"/>
          <w:szCs w:val="24"/>
        </w:rPr>
        <w:t xml:space="preserve">, год изготовления: 2007, цвет: Черный, ПТС: 78 ТО 093953, г/н: Х 069 ОК 47, изготовитель (страна): Япония, модель двигателя: R18A1, тип двигателя: Бензиновый, двигатель №: 2025619, мощность двигателя, л. с. (кВт): 140 (103), рабочий объем двигателя, куб. см: 1799, шасси (рама) № отсутствует, кузов №: JHMFD16707S211294, экологический класс: Четвертый, разрешенная максимальная масса 1700 кг, масса без нагрузки 1292 кг, организация-изготовитель ТС: Хонда Мотор КО (Япония). Вид собственности: Индивидуальная. Имущество Дикарева В.В. обременено залогом в пользу конкурсного кредитора ООО КОММЕРЧЕСКИЙ БАНК "АЙМАНИБАНК" по кредитному договору № </w:t>
      </w:r>
      <w:proofErr w:type="spellStart"/>
      <w:r w:rsidRPr="00B03442">
        <w:rPr>
          <w:rFonts w:ascii="Times New Roman" w:hAnsi="Times New Roman" w:cs="Times New Roman"/>
          <w:sz w:val="24"/>
          <w:szCs w:val="24"/>
        </w:rPr>
        <w:t>AKк</w:t>
      </w:r>
      <w:proofErr w:type="spellEnd"/>
      <w:r w:rsidRPr="00B03442">
        <w:rPr>
          <w:rFonts w:ascii="Times New Roman" w:hAnsi="Times New Roman" w:cs="Times New Roman"/>
          <w:sz w:val="24"/>
          <w:szCs w:val="24"/>
        </w:rPr>
        <w:t xml:space="preserve"> 60/2013/01-02/38553 от 12.08.2013 (Права требования ООО КБ «</w:t>
      </w:r>
      <w:proofErr w:type="spellStart"/>
      <w:r w:rsidRPr="00B03442">
        <w:rPr>
          <w:rFonts w:ascii="Times New Roman" w:hAnsi="Times New Roman" w:cs="Times New Roman"/>
          <w:sz w:val="24"/>
          <w:szCs w:val="24"/>
        </w:rPr>
        <w:t>АйМаниБанк</w:t>
      </w:r>
      <w:proofErr w:type="spellEnd"/>
      <w:r w:rsidRPr="00B03442">
        <w:rPr>
          <w:rFonts w:ascii="Times New Roman" w:hAnsi="Times New Roman" w:cs="Times New Roman"/>
          <w:sz w:val="24"/>
          <w:szCs w:val="24"/>
        </w:rPr>
        <w:t xml:space="preserve">» к Дикареву В. В. по кредитному договору № </w:t>
      </w:r>
      <w:proofErr w:type="spellStart"/>
      <w:r w:rsidRPr="00B03442">
        <w:rPr>
          <w:rFonts w:ascii="Times New Roman" w:hAnsi="Times New Roman" w:cs="Times New Roman"/>
          <w:sz w:val="24"/>
          <w:szCs w:val="24"/>
        </w:rPr>
        <w:t>AKк</w:t>
      </w:r>
      <w:proofErr w:type="spellEnd"/>
      <w:r w:rsidRPr="00B03442">
        <w:rPr>
          <w:rFonts w:ascii="Times New Roman" w:hAnsi="Times New Roman" w:cs="Times New Roman"/>
          <w:sz w:val="24"/>
          <w:szCs w:val="24"/>
        </w:rPr>
        <w:t xml:space="preserve"> 60/2013/01-02/38553 от 12.08.2013 Государственной корпорацией «Агентство по страхованию вкладов» переданы ООО «</w:t>
      </w:r>
      <w:proofErr w:type="spellStart"/>
      <w:r w:rsidRPr="00B03442">
        <w:rPr>
          <w:rFonts w:ascii="Times New Roman" w:hAnsi="Times New Roman" w:cs="Times New Roman"/>
          <w:sz w:val="24"/>
          <w:szCs w:val="24"/>
        </w:rPr>
        <w:t>Нэйва</w:t>
      </w:r>
      <w:proofErr w:type="spellEnd"/>
      <w:r w:rsidRPr="00B03442">
        <w:rPr>
          <w:rFonts w:ascii="Times New Roman" w:hAnsi="Times New Roman" w:cs="Times New Roman"/>
          <w:sz w:val="24"/>
          <w:szCs w:val="24"/>
        </w:rPr>
        <w:t>» по Договору № 2020-5783/55 уступки прав (цессии) от 17.09.2020; Протокол о результатах проведения торгов № 5180 от 22.04.2021) с победителем торгов – ООО СК «Борей» (ИНН 7802622658) по цене 195 750 (сто девяносто пять тысяч семьсот пятьдесят) рублей 00 копеек.</w:t>
      </w:r>
    </w:p>
    <w:sectPr w:rsidR="00F80565" w:rsidRPr="00B0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F2"/>
    <w:rsid w:val="00AE7FF2"/>
    <w:rsid w:val="00B03442"/>
    <w:rsid w:val="00F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8930E-82CC-49BB-BE4C-0CC35852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2</cp:revision>
  <dcterms:created xsi:type="dcterms:W3CDTF">2021-04-29T15:01:00Z</dcterms:created>
  <dcterms:modified xsi:type="dcterms:W3CDTF">2021-04-29T15:01:00Z</dcterms:modified>
</cp:coreProperties>
</file>