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06" w:rsidRPr="0031486E" w:rsidRDefault="0031486E" w:rsidP="0031486E">
      <w:r>
        <w:rPr>
          <w:rFonts w:ascii="Tahoma" w:hAnsi="Tahoma" w:cs="Tahoma"/>
          <w:color w:val="000000"/>
        </w:rPr>
        <w:t>Решением Арбитражного суда города Москвы от 23.09.2020 дело № А40-4432/2020 ООО «Нортон» (ИНН 7714878072, ОГРН 1127746533056, 123007, г. Москва, проезд Хорошевский 2-й, д</w:t>
      </w:r>
      <w:proofErr w:type="gramStart"/>
      <w:r>
        <w:rPr>
          <w:rFonts w:ascii="Tahoma" w:hAnsi="Tahoma" w:cs="Tahoma"/>
          <w:color w:val="000000"/>
        </w:rPr>
        <w:t>7</w:t>
      </w:r>
      <w:proofErr w:type="gramEnd"/>
      <w:r>
        <w:rPr>
          <w:rFonts w:ascii="Tahoma" w:hAnsi="Tahoma" w:cs="Tahoma"/>
          <w:color w:val="000000"/>
        </w:rPr>
        <w:t xml:space="preserve">, стр11) признано несостоятельным (банкротом), открыто конкурсное производство. Конкурсным управляющим утвержден Прохоров Василий Андреевич (ИНН 772335490308, СНИЛС 057-186-959 03, рег.№19141, 115088, г. Москва, ул. 1-я Дубровская, д 14, к 1, ком 73), член Союза АУ «СРО 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Судебное заседание по рассмотрению отчета назначено на 14.09.2021 в 11:10 часов. </w:t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№4986, проводимых на электронной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«Нортон» по лоту №1 с победителем торгов ООО «Финансовый Консультант №1» (ИНН: 7814165371, ОГРН: 1147847556988,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 уступки права требования</w:t>
      </w:r>
      <w:proofErr w:type="gramEnd"/>
      <w:r>
        <w:rPr>
          <w:rFonts w:ascii="Tahoma" w:hAnsi="Tahoma" w:cs="Tahoma"/>
          <w:color w:val="000000"/>
        </w:rPr>
        <w:t xml:space="preserve"> (цессии) от 17.05.2021 года. Сумма по договору составляет 1655000,00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31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31486E"/>
    <w:rsid w:val="006A0B5E"/>
    <w:rsid w:val="006F0727"/>
    <w:rsid w:val="00AD63CC"/>
    <w:rsid w:val="00B6046E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2021-05-18T12:33:00Z</dcterms:created>
  <dcterms:modified xsi:type="dcterms:W3CDTF">2021-05-20T08:19:00Z</dcterms:modified>
</cp:coreProperties>
</file>