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46249" w14:textId="77777777" w:rsidR="00834563" w:rsidRDefault="00834563">
      <w:pPr>
        <w:pStyle w:val="12"/>
        <w:widowControl w:val="0"/>
        <w:rPr>
          <w:sz w:val="18"/>
          <w:szCs w:val="18"/>
        </w:rPr>
      </w:pPr>
      <w:r>
        <w:rPr>
          <w:sz w:val="18"/>
          <w:szCs w:val="18"/>
        </w:rPr>
        <w:t>ДОГОВОР О ЗАДАТКЕ</w:t>
      </w:r>
    </w:p>
    <w:p w14:paraId="1B5B8F72" w14:textId="77777777" w:rsidR="00834563" w:rsidRDefault="00834563">
      <w:pPr>
        <w:widowControl w:val="0"/>
        <w:ind w:right="368"/>
        <w:rPr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834563" w14:paraId="122709C6" w14:textId="77777777">
        <w:tc>
          <w:tcPr>
            <w:tcW w:w="4785" w:type="dxa"/>
            <w:shd w:val="clear" w:color="auto" w:fill="auto"/>
          </w:tcPr>
          <w:p w14:paraId="229AC4E2" w14:textId="77777777" w:rsidR="00834563" w:rsidRDefault="00834563">
            <w:pPr>
              <w:pStyle w:val="a7"/>
              <w:widowControl w:val="0"/>
              <w:ind w:right="85"/>
              <w:jc w:val="left"/>
            </w:pPr>
            <w:r>
              <w:rPr>
                <w:sz w:val="18"/>
                <w:szCs w:val="18"/>
              </w:rPr>
              <w:t>г. Москва</w:t>
            </w:r>
          </w:p>
        </w:tc>
        <w:tc>
          <w:tcPr>
            <w:tcW w:w="4785" w:type="dxa"/>
            <w:shd w:val="clear" w:color="auto" w:fill="auto"/>
          </w:tcPr>
          <w:p w14:paraId="267FDBFC" w14:textId="77777777" w:rsidR="00834563" w:rsidRDefault="00834563">
            <w:pPr>
              <w:pStyle w:val="a7"/>
              <w:widowControl w:val="0"/>
              <w:ind w:right="85"/>
              <w:jc w:val="right"/>
            </w:pPr>
            <w:r>
              <w:rPr>
                <w:sz w:val="18"/>
                <w:szCs w:val="18"/>
              </w:rPr>
              <w:t>____________</w:t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  <w:t>____</w:t>
            </w:r>
            <w:r>
              <w:rPr>
                <w:sz w:val="18"/>
                <w:szCs w:val="18"/>
              </w:rPr>
              <w:softHyphen/>
              <w:t xml:space="preserve"> </w:t>
            </w:r>
            <w:r w:rsidR="00E33BB1">
              <w:rPr>
                <w:sz w:val="18"/>
                <w:szCs w:val="18"/>
              </w:rPr>
              <w:t>_____</w:t>
            </w:r>
            <w:r w:rsidR="00BF0D9E">
              <w:rPr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t xml:space="preserve"> г.</w:t>
            </w:r>
          </w:p>
        </w:tc>
      </w:tr>
    </w:tbl>
    <w:p w14:paraId="7EAE9F62" w14:textId="77777777" w:rsidR="00834563" w:rsidRDefault="00834563">
      <w:pPr>
        <w:widowControl w:val="0"/>
        <w:ind w:right="84"/>
        <w:jc w:val="both"/>
        <w:rPr>
          <w:sz w:val="18"/>
          <w:szCs w:val="18"/>
        </w:rPr>
      </w:pPr>
    </w:p>
    <w:p w14:paraId="0C25641F" w14:textId="77777777" w:rsidR="00834563" w:rsidRDefault="00BF0D9E">
      <w:pPr>
        <w:widowControl w:val="0"/>
        <w:shd w:val="clear" w:color="auto" w:fill="FFFFFF"/>
        <w:ind w:firstLine="709"/>
        <w:jc w:val="both"/>
        <w:rPr>
          <w:sz w:val="18"/>
          <w:szCs w:val="18"/>
        </w:rPr>
      </w:pPr>
      <w:r>
        <w:rPr>
          <w:b/>
          <w:sz w:val="18"/>
          <w:szCs w:val="18"/>
        </w:rPr>
        <w:t>АКЦИОНЕРНОЕ ОБЩЕСТВО</w:t>
      </w:r>
      <w:r w:rsidR="00834563">
        <w:rPr>
          <w:b/>
          <w:sz w:val="18"/>
          <w:szCs w:val="18"/>
        </w:rPr>
        <w:t xml:space="preserve"> «</w:t>
      </w:r>
      <w:r>
        <w:rPr>
          <w:b/>
          <w:sz w:val="18"/>
          <w:szCs w:val="18"/>
        </w:rPr>
        <w:t>ЮРЭНЕРГОКОНСАЛТ</w:t>
      </w:r>
      <w:r w:rsidR="00834563">
        <w:rPr>
          <w:b/>
          <w:sz w:val="18"/>
          <w:szCs w:val="18"/>
        </w:rPr>
        <w:t>»</w:t>
      </w:r>
      <w:r w:rsidR="00F628AA">
        <w:rPr>
          <w:b/>
          <w:sz w:val="18"/>
          <w:szCs w:val="18"/>
        </w:rPr>
        <w:t>,</w:t>
      </w:r>
      <w:r w:rsidR="00834563">
        <w:rPr>
          <w:sz w:val="18"/>
          <w:szCs w:val="18"/>
        </w:rPr>
        <w:t xml:space="preserve"> именуемое в дальнейшем </w:t>
      </w:r>
      <w:r w:rsidR="00834563" w:rsidRPr="009F4527">
        <w:rPr>
          <w:b/>
          <w:bCs/>
          <w:sz w:val="18"/>
          <w:szCs w:val="18"/>
        </w:rPr>
        <w:t>«Организатор торгов»</w:t>
      </w:r>
      <w:r w:rsidR="00834563" w:rsidRPr="009F4527">
        <w:rPr>
          <w:sz w:val="18"/>
          <w:szCs w:val="18"/>
        </w:rPr>
        <w:t>,</w:t>
      </w:r>
      <w:r w:rsidR="00834563">
        <w:rPr>
          <w:sz w:val="18"/>
          <w:szCs w:val="18"/>
        </w:rPr>
        <w:t xml:space="preserve"> в лице </w:t>
      </w:r>
      <w:r w:rsidR="00C9513E">
        <w:rPr>
          <w:sz w:val="18"/>
          <w:szCs w:val="18"/>
        </w:rPr>
        <w:t>генерального директора</w:t>
      </w:r>
      <w:r w:rsidR="00834563">
        <w:rPr>
          <w:sz w:val="18"/>
          <w:szCs w:val="18"/>
        </w:rPr>
        <w:t xml:space="preserve"> Тюрина Юрия Сергеевича, действующего на основании </w:t>
      </w:r>
      <w:r w:rsidR="00C9513E">
        <w:rPr>
          <w:sz w:val="18"/>
          <w:szCs w:val="18"/>
        </w:rPr>
        <w:t>Устава</w:t>
      </w:r>
      <w:r w:rsidR="00834563">
        <w:rPr>
          <w:sz w:val="18"/>
          <w:szCs w:val="18"/>
        </w:rPr>
        <w:t xml:space="preserve">, </w:t>
      </w:r>
      <w:r w:rsidR="00834563">
        <w:rPr>
          <w:bCs/>
          <w:sz w:val="18"/>
          <w:szCs w:val="18"/>
        </w:rPr>
        <w:t>с одной стороны</w:t>
      </w:r>
      <w:r w:rsidR="00834563">
        <w:rPr>
          <w:sz w:val="18"/>
          <w:szCs w:val="18"/>
        </w:rPr>
        <w:t xml:space="preserve">, и </w:t>
      </w:r>
    </w:p>
    <w:p w14:paraId="117EB3EF" w14:textId="77777777" w:rsidR="00834563" w:rsidRDefault="00834563">
      <w:pPr>
        <w:widowControl w:val="0"/>
        <w:shd w:val="clear" w:color="auto" w:fill="FFFFFF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[ __________], именуемый в дальнейшем «</w:t>
      </w:r>
      <w:r>
        <w:rPr>
          <w:b/>
          <w:sz w:val="18"/>
          <w:szCs w:val="18"/>
        </w:rPr>
        <w:t>Заявитель»</w:t>
      </w:r>
      <w:r>
        <w:rPr>
          <w:sz w:val="18"/>
          <w:szCs w:val="18"/>
        </w:rPr>
        <w:t>, в лице [ ______], действующего на основании [ __], с другой стороны, совместно именуемые в дальнейшем «</w:t>
      </w:r>
      <w:r>
        <w:rPr>
          <w:b/>
          <w:sz w:val="18"/>
          <w:szCs w:val="18"/>
        </w:rPr>
        <w:t>Стороны</w:t>
      </w:r>
      <w:r>
        <w:rPr>
          <w:sz w:val="18"/>
          <w:szCs w:val="18"/>
        </w:rPr>
        <w:t xml:space="preserve">», </w:t>
      </w:r>
    </w:p>
    <w:p w14:paraId="44C993EB" w14:textId="77777777" w:rsidR="00834563" w:rsidRDefault="00834563">
      <w:pPr>
        <w:widowControl w:val="0"/>
        <w:shd w:val="clear" w:color="auto" w:fill="FFFFFF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заключили настоящий договор, именуемый в дальнейшем «</w:t>
      </w:r>
      <w:r>
        <w:rPr>
          <w:b/>
          <w:sz w:val="18"/>
          <w:szCs w:val="18"/>
        </w:rPr>
        <w:t>Договор</w:t>
      </w:r>
      <w:r>
        <w:rPr>
          <w:sz w:val="18"/>
          <w:szCs w:val="18"/>
        </w:rPr>
        <w:t>», о нижеследующем.</w:t>
      </w:r>
    </w:p>
    <w:p w14:paraId="043C6BC7" w14:textId="77777777" w:rsidR="00834563" w:rsidRDefault="00834563">
      <w:pPr>
        <w:widowControl w:val="0"/>
        <w:ind w:right="368"/>
        <w:rPr>
          <w:sz w:val="18"/>
          <w:szCs w:val="18"/>
        </w:rPr>
      </w:pPr>
    </w:p>
    <w:p w14:paraId="1CFF56C2" w14:textId="77777777" w:rsidR="00834563" w:rsidRDefault="00834563">
      <w:pPr>
        <w:widowControl w:val="0"/>
        <w:ind w:right="368"/>
        <w:jc w:val="center"/>
        <w:rPr>
          <w:sz w:val="18"/>
          <w:szCs w:val="18"/>
        </w:rPr>
      </w:pPr>
      <w:r>
        <w:rPr>
          <w:b/>
          <w:sz w:val="18"/>
          <w:szCs w:val="18"/>
          <w:lang w:val="en-US"/>
        </w:rPr>
        <w:t>I</w:t>
      </w:r>
      <w:r>
        <w:rPr>
          <w:b/>
          <w:sz w:val="18"/>
          <w:szCs w:val="18"/>
        </w:rPr>
        <w:t>. Предмет Договора</w:t>
      </w:r>
    </w:p>
    <w:p w14:paraId="0AB0236D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 </w:t>
      </w:r>
      <w:r w:rsidR="0075485E" w:rsidRPr="0075485E">
        <w:rPr>
          <w:sz w:val="18"/>
          <w:szCs w:val="18"/>
        </w:rPr>
        <w:t>В силу настоящего Договора Заявитель в срок не позднее даты и времени окончания приема заявок того периода действия цены, в котором подана заявка на участие в торгах уплатить в качестве задатка на специальный счет Должника денежные средства в сумме, равной 10 (десяти) процентов от цены продажи, установленной на каждый определенный период снижения начальной цены, указанной в сообщении о проведении торгов, без учета налога на добавленную стоимость</w:t>
      </w:r>
      <w:r>
        <w:rPr>
          <w:sz w:val="18"/>
          <w:szCs w:val="18"/>
        </w:rPr>
        <w:t>.</w:t>
      </w:r>
    </w:p>
    <w:p w14:paraId="224BC2FF" w14:textId="77777777" w:rsidR="00834563" w:rsidRDefault="00834563">
      <w:pPr>
        <w:widowControl w:val="0"/>
        <w:ind w:firstLine="709"/>
        <w:jc w:val="both"/>
        <w:rPr>
          <w:bCs/>
          <w:sz w:val="18"/>
          <w:szCs w:val="18"/>
        </w:rPr>
      </w:pPr>
      <w:r>
        <w:rPr>
          <w:sz w:val="18"/>
          <w:szCs w:val="18"/>
        </w:rPr>
        <w:t>2. Под торгами для целей настоящего Договора понимаются торги по продаже имущества ООО «</w:t>
      </w:r>
      <w:r w:rsidR="008E5412">
        <w:rPr>
          <w:sz w:val="18"/>
          <w:szCs w:val="18"/>
        </w:rPr>
        <w:t>Планета</w:t>
      </w:r>
      <w:r>
        <w:rPr>
          <w:sz w:val="18"/>
          <w:szCs w:val="18"/>
        </w:rPr>
        <w:t>»</w:t>
      </w:r>
      <w:r w:rsidR="003C71E0">
        <w:rPr>
          <w:sz w:val="18"/>
          <w:szCs w:val="18"/>
        </w:rPr>
        <w:t xml:space="preserve"> (ИНН </w:t>
      </w:r>
      <w:r w:rsidR="003C71E0" w:rsidRPr="003C71E0">
        <w:rPr>
          <w:sz w:val="18"/>
          <w:szCs w:val="18"/>
        </w:rPr>
        <w:t>0716006740</w:t>
      </w:r>
      <w:r w:rsidR="003C71E0">
        <w:rPr>
          <w:sz w:val="18"/>
          <w:szCs w:val="18"/>
        </w:rPr>
        <w:t xml:space="preserve">, ОГРН </w:t>
      </w:r>
      <w:r w:rsidR="003C71E0" w:rsidRPr="003C71E0">
        <w:rPr>
          <w:sz w:val="18"/>
          <w:szCs w:val="18"/>
        </w:rPr>
        <w:t>1080716000199</w:t>
      </w:r>
      <w:r w:rsidR="003C71E0">
        <w:rPr>
          <w:sz w:val="18"/>
          <w:szCs w:val="18"/>
        </w:rPr>
        <w:t xml:space="preserve">, </w:t>
      </w:r>
      <w:r w:rsidR="003C71E0" w:rsidRPr="003C71E0">
        <w:rPr>
          <w:sz w:val="18"/>
          <w:szCs w:val="18"/>
        </w:rPr>
        <w:t xml:space="preserve">361044, Кабардино-Балкарская Республика, </w:t>
      </w:r>
      <w:r w:rsidR="003C71E0">
        <w:rPr>
          <w:sz w:val="18"/>
          <w:szCs w:val="18"/>
        </w:rPr>
        <w:t xml:space="preserve">г. </w:t>
      </w:r>
      <w:r w:rsidR="003C71E0" w:rsidRPr="003C71E0">
        <w:rPr>
          <w:sz w:val="18"/>
          <w:szCs w:val="18"/>
        </w:rPr>
        <w:t xml:space="preserve">Прохладный, </w:t>
      </w:r>
      <w:r w:rsidR="003C71E0">
        <w:rPr>
          <w:sz w:val="18"/>
          <w:szCs w:val="18"/>
        </w:rPr>
        <w:t xml:space="preserve">ул. </w:t>
      </w:r>
      <w:r w:rsidR="003C71E0" w:rsidRPr="003C71E0">
        <w:rPr>
          <w:sz w:val="18"/>
          <w:szCs w:val="18"/>
        </w:rPr>
        <w:t xml:space="preserve">Магистральная, </w:t>
      </w:r>
      <w:r w:rsidR="003C71E0">
        <w:rPr>
          <w:sz w:val="18"/>
          <w:szCs w:val="18"/>
        </w:rPr>
        <w:t>1/2)</w:t>
      </w:r>
      <w:r>
        <w:rPr>
          <w:sz w:val="18"/>
          <w:szCs w:val="18"/>
        </w:rPr>
        <w:t>, проводимые согласно сообщению о проведении торгов, опубликованному в газете</w:t>
      </w:r>
      <w:r w:rsidR="00BF0D9E">
        <w:rPr>
          <w:sz w:val="18"/>
          <w:szCs w:val="18"/>
        </w:rPr>
        <w:t xml:space="preserve"> АО</w:t>
      </w:r>
      <w:r>
        <w:rPr>
          <w:sz w:val="18"/>
          <w:szCs w:val="18"/>
        </w:rPr>
        <w:t xml:space="preserve"> «</w:t>
      </w:r>
      <w:r w:rsidRPr="00605F15">
        <w:rPr>
          <w:sz w:val="18"/>
          <w:szCs w:val="18"/>
        </w:rPr>
        <w:t>Коммерсантъ»</w:t>
      </w:r>
      <w:r w:rsidR="009C5CA2" w:rsidRPr="00605F15">
        <w:rPr>
          <w:sz w:val="18"/>
          <w:szCs w:val="18"/>
        </w:rPr>
        <w:t xml:space="preserve"> (№</w:t>
      </w:r>
      <w:r w:rsidR="00001C3A" w:rsidRPr="00001C3A">
        <w:rPr>
          <w:sz w:val="18"/>
          <w:szCs w:val="18"/>
        </w:rPr>
        <w:t>30010070403</w:t>
      </w:r>
      <w:r w:rsidR="00001C3A">
        <w:rPr>
          <w:sz w:val="18"/>
          <w:szCs w:val="18"/>
        </w:rPr>
        <w:t xml:space="preserve"> от 13.04.2024 </w:t>
      </w:r>
      <w:r w:rsidR="005D073E" w:rsidRPr="00605F15">
        <w:rPr>
          <w:sz w:val="18"/>
          <w:szCs w:val="18"/>
        </w:rPr>
        <w:t>г.</w:t>
      </w:r>
      <w:r w:rsidR="00C748C9" w:rsidRPr="00605F15">
        <w:rPr>
          <w:sz w:val="18"/>
          <w:szCs w:val="18"/>
        </w:rPr>
        <w:t>)</w:t>
      </w:r>
      <w:r w:rsidRPr="00605F15">
        <w:rPr>
          <w:sz w:val="18"/>
          <w:szCs w:val="18"/>
        </w:rPr>
        <w:t>, а также размещенному в Едином федеральном реестре сведений о банкротстве</w:t>
      </w:r>
      <w:r w:rsidR="00BF0D9E" w:rsidRPr="00605F15">
        <w:rPr>
          <w:sz w:val="18"/>
          <w:szCs w:val="18"/>
        </w:rPr>
        <w:t xml:space="preserve"> №</w:t>
      </w:r>
      <w:r w:rsidR="00001C3A" w:rsidRPr="00001C3A">
        <w:rPr>
          <w:sz w:val="18"/>
          <w:szCs w:val="18"/>
        </w:rPr>
        <w:t>14083932</w:t>
      </w:r>
      <w:r w:rsidR="00001C3A">
        <w:rPr>
          <w:sz w:val="18"/>
          <w:szCs w:val="18"/>
        </w:rPr>
        <w:t xml:space="preserve"> </w:t>
      </w:r>
      <w:r w:rsidRPr="00605F15">
        <w:rPr>
          <w:sz w:val="18"/>
          <w:szCs w:val="18"/>
        </w:rPr>
        <w:t xml:space="preserve">и на электронной площадке ООО «Ру-Трейд» (http://ru-trade24.ru/), в части торгов по продаже имущества </w:t>
      </w:r>
      <w:r w:rsidR="008E5412" w:rsidRPr="00605F15">
        <w:rPr>
          <w:sz w:val="18"/>
          <w:szCs w:val="18"/>
        </w:rPr>
        <w:t>ООО</w:t>
      </w:r>
      <w:r w:rsidR="008E5412">
        <w:rPr>
          <w:sz w:val="18"/>
          <w:szCs w:val="18"/>
        </w:rPr>
        <w:t xml:space="preserve"> «Планета»</w:t>
      </w:r>
      <w:r>
        <w:rPr>
          <w:sz w:val="18"/>
          <w:szCs w:val="18"/>
        </w:rPr>
        <w:t xml:space="preserve"> в составе лота </w:t>
      </w:r>
      <w:r w:rsidR="00BF0D9E">
        <w:rPr>
          <w:sz w:val="18"/>
          <w:szCs w:val="18"/>
        </w:rPr>
        <w:t>№</w:t>
      </w:r>
      <w:r w:rsidR="00E33BB1">
        <w:rPr>
          <w:sz w:val="18"/>
          <w:szCs w:val="18"/>
        </w:rPr>
        <w:t xml:space="preserve">__ </w:t>
      </w:r>
      <w:r>
        <w:rPr>
          <w:sz w:val="18"/>
          <w:szCs w:val="18"/>
        </w:rPr>
        <w:t xml:space="preserve">с ценой продажи </w:t>
      </w:r>
      <w:r w:rsidR="00E33BB1">
        <w:rPr>
          <w:sz w:val="18"/>
          <w:szCs w:val="18"/>
        </w:rPr>
        <w:t xml:space="preserve">_________________ </w:t>
      </w:r>
      <w:r w:rsidR="00BF0D9E">
        <w:rPr>
          <w:sz w:val="18"/>
          <w:szCs w:val="18"/>
        </w:rPr>
        <w:t xml:space="preserve">руб. </w:t>
      </w:r>
      <w:r w:rsidR="00E33BB1">
        <w:rPr>
          <w:sz w:val="18"/>
          <w:szCs w:val="18"/>
        </w:rPr>
        <w:t>__</w:t>
      </w:r>
      <w:r>
        <w:rPr>
          <w:sz w:val="18"/>
          <w:szCs w:val="18"/>
        </w:rPr>
        <w:t xml:space="preserve"> коп.</w:t>
      </w:r>
    </w:p>
    <w:p w14:paraId="4F848588" w14:textId="77777777" w:rsidR="00834563" w:rsidRDefault="00834563">
      <w:pPr>
        <w:widowControl w:val="0"/>
        <w:jc w:val="both"/>
        <w:rPr>
          <w:bCs/>
          <w:sz w:val="18"/>
          <w:szCs w:val="18"/>
        </w:rPr>
      </w:pPr>
    </w:p>
    <w:p w14:paraId="2A038488" w14:textId="77777777" w:rsidR="00834563" w:rsidRDefault="00834563">
      <w:pPr>
        <w:widowControl w:val="0"/>
        <w:jc w:val="center"/>
        <w:rPr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II</w:t>
      </w:r>
      <w:r>
        <w:rPr>
          <w:b/>
          <w:bCs/>
          <w:sz w:val="18"/>
          <w:szCs w:val="18"/>
        </w:rPr>
        <w:t>. Общие положения</w:t>
      </w:r>
    </w:p>
    <w:p w14:paraId="64000BE1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3. Стороны согласились, что задаток вносится Заявителем в качестве обеспечения участия Заявителя в торгах в случае его допуска к участию в торгах, а также исполнения Заявителем обязанности заключить договор купли-продажи имущества в случае признания Заявителя победителем торгов.</w:t>
      </w:r>
    </w:p>
    <w:p w14:paraId="70D49299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4. Стороны согласились, что внесение Заявителем задатка является одним из обязательных и неотъемлемых условий допуска к участию в торгах. Если в установленный настоящим Договором срок денежные средства в полном объеме не поступят на специальный счет Должника, задаток будет считаться невнесенным, обязательство по внесению Заявителем задатка неисполненным, Заявитель не допускается к участию в торгах.</w:t>
      </w:r>
    </w:p>
    <w:p w14:paraId="2608EBF3" w14:textId="77777777" w:rsidR="00834563" w:rsidRDefault="00834563">
      <w:pPr>
        <w:widowControl w:val="0"/>
        <w:autoSpaceDE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5. В случае признания Заявителя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F508033" w14:textId="77777777" w:rsidR="00834563" w:rsidRDefault="00834563">
      <w:pPr>
        <w:pStyle w:val="1"/>
        <w:keepNext w:val="0"/>
        <w:widowControl w:val="0"/>
        <w:jc w:val="left"/>
        <w:rPr>
          <w:b w:val="0"/>
          <w:sz w:val="18"/>
          <w:szCs w:val="18"/>
        </w:rPr>
      </w:pPr>
    </w:p>
    <w:p w14:paraId="0E5303D7" w14:textId="77777777" w:rsidR="00834563" w:rsidRDefault="00834563">
      <w:pPr>
        <w:pStyle w:val="1"/>
        <w:keepNext w:val="0"/>
        <w:widowControl w:val="0"/>
        <w:rPr>
          <w:sz w:val="18"/>
          <w:szCs w:val="18"/>
        </w:rPr>
      </w:pPr>
      <w:r>
        <w:rPr>
          <w:sz w:val="18"/>
          <w:szCs w:val="18"/>
          <w:lang w:val="en-US"/>
        </w:rPr>
        <w:t>III</w:t>
      </w:r>
      <w:r>
        <w:rPr>
          <w:sz w:val="18"/>
          <w:szCs w:val="18"/>
        </w:rPr>
        <w:t>. Внесение задатка</w:t>
      </w:r>
    </w:p>
    <w:p w14:paraId="21C70462" w14:textId="77777777" w:rsidR="00834563" w:rsidRDefault="00834563" w:rsidP="00E33BB1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 Задаток подлежит внесению на специальный счет Должника согласно следующим реквизитам: получатель: </w:t>
      </w:r>
      <w:r w:rsidR="008E5412">
        <w:rPr>
          <w:sz w:val="18"/>
          <w:szCs w:val="18"/>
        </w:rPr>
        <w:t>ООО «Планета»</w:t>
      </w:r>
      <w:r>
        <w:rPr>
          <w:sz w:val="18"/>
          <w:szCs w:val="18"/>
        </w:rPr>
        <w:t xml:space="preserve"> (ИНН </w:t>
      </w:r>
      <w:r w:rsidR="008E5412">
        <w:rPr>
          <w:sz w:val="18"/>
          <w:szCs w:val="18"/>
        </w:rPr>
        <w:t>0716006740</w:t>
      </w:r>
      <w:r w:rsidR="00BF0D9E" w:rsidRPr="00BF0D9E">
        <w:rPr>
          <w:sz w:val="18"/>
          <w:szCs w:val="18"/>
        </w:rPr>
        <w:t xml:space="preserve">, </w:t>
      </w:r>
      <w:r w:rsidR="008E5412" w:rsidRPr="007E147C">
        <w:rPr>
          <w:sz w:val="18"/>
          <w:szCs w:val="18"/>
        </w:rPr>
        <w:t>ОГРН 1080716000199</w:t>
      </w:r>
      <w:r>
        <w:rPr>
          <w:sz w:val="18"/>
          <w:szCs w:val="18"/>
        </w:rPr>
        <w:t xml:space="preserve">), </w:t>
      </w:r>
      <w:r w:rsidR="00E33BB1" w:rsidRPr="007E147C">
        <w:rPr>
          <w:sz w:val="18"/>
          <w:szCs w:val="18"/>
        </w:rPr>
        <w:t xml:space="preserve">р/с </w:t>
      </w:r>
      <w:r w:rsidR="007E147C" w:rsidRPr="007E147C">
        <w:rPr>
          <w:sz w:val="18"/>
          <w:szCs w:val="18"/>
        </w:rPr>
        <w:t>40702810401100018619</w:t>
      </w:r>
      <w:r w:rsidR="00E33BB1" w:rsidRPr="007E147C">
        <w:rPr>
          <w:sz w:val="18"/>
          <w:szCs w:val="18"/>
        </w:rPr>
        <w:t xml:space="preserve"> в </w:t>
      </w:r>
      <w:r w:rsidR="007E147C" w:rsidRPr="007E147C">
        <w:rPr>
          <w:sz w:val="18"/>
          <w:szCs w:val="18"/>
        </w:rPr>
        <w:t>АО «Альфа-Банк», г.</w:t>
      </w:r>
      <w:r w:rsidR="00C6372C">
        <w:rPr>
          <w:sz w:val="18"/>
          <w:szCs w:val="18"/>
        </w:rPr>
        <w:t> </w:t>
      </w:r>
      <w:r w:rsidR="007E147C" w:rsidRPr="007E147C">
        <w:rPr>
          <w:sz w:val="18"/>
          <w:szCs w:val="18"/>
        </w:rPr>
        <w:t>Москва</w:t>
      </w:r>
      <w:r w:rsidR="00E33BB1" w:rsidRPr="007E147C">
        <w:rPr>
          <w:sz w:val="18"/>
          <w:szCs w:val="18"/>
        </w:rPr>
        <w:t xml:space="preserve">, к/с </w:t>
      </w:r>
      <w:r w:rsidR="007E147C" w:rsidRPr="007E147C">
        <w:rPr>
          <w:sz w:val="18"/>
          <w:szCs w:val="18"/>
        </w:rPr>
        <w:t>30101810200000000593</w:t>
      </w:r>
      <w:r w:rsidR="00E33BB1" w:rsidRPr="007E147C">
        <w:rPr>
          <w:sz w:val="18"/>
          <w:szCs w:val="18"/>
        </w:rPr>
        <w:t xml:space="preserve">, БИК </w:t>
      </w:r>
      <w:r w:rsidR="007E147C" w:rsidRPr="007E147C">
        <w:rPr>
          <w:sz w:val="18"/>
          <w:szCs w:val="18"/>
        </w:rPr>
        <w:t>044525593</w:t>
      </w:r>
      <w:r w:rsidRPr="007E147C">
        <w:rPr>
          <w:sz w:val="18"/>
          <w:szCs w:val="18"/>
        </w:rPr>
        <w:t>;</w:t>
      </w:r>
      <w:r>
        <w:rPr>
          <w:sz w:val="18"/>
          <w:szCs w:val="18"/>
        </w:rPr>
        <w:t xml:space="preserve"> назначение платежа: «</w:t>
      </w:r>
      <w:r w:rsidR="00BF0D9E" w:rsidRPr="00BF0D9E">
        <w:rPr>
          <w:sz w:val="18"/>
          <w:szCs w:val="18"/>
        </w:rPr>
        <w:t>Задаток за участие в торгах №_ по продаже лота №_, без НДС</w:t>
      </w:r>
      <w:r w:rsidRPr="007E147C">
        <w:rPr>
          <w:sz w:val="18"/>
          <w:szCs w:val="18"/>
        </w:rPr>
        <w:t>».</w:t>
      </w:r>
    </w:p>
    <w:p w14:paraId="6AFFDCB2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 Задаток должен быть уплачен Заявителем в соответствии с настоящим Договором единым платежом в валюте Российской Федерации (рублях) и денежные средства должны поступить на специальный счет Должника </w:t>
      </w:r>
      <w:r w:rsidR="0075485E" w:rsidRPr="0075485E">
        <w:rPr>
          <w:sz w:val="18"/>
          <w:szCs w:val="18"/>
        </w:rPr>
        <w:t>в срок не позднее даты окончания того периода действия цены, в котором подана заявка на участие в торгах.</w:t>
      </w:r>
    </w:p>
    <w:p w14:paraId="74C2823C" w14:textId="77777777" w:rsidR="00834563" w:rsidRDefault="00834563">
      <w:pPr>
        <w:pStyle w:val="ab"/>
        <w:widowControl w:val="0"/>
        <w:ind w:right="0"/>
        <w:rPr>
          <w:sz w:val="18"/>
          <w:szCs w:val="18"/>
        </w:rPr>
      </w:pPr>
      <w:r>
        <w:rPr>
          <w:sz w:val="18"/>
          <w:szCs w:val="18"/>
        </w:rPr>
        <w:t>8. Стороны согласились, что обязанность по внесению задатка в соответствии с настоящим Договором будет считаться исполненной исключительно с момента зачисления (поступления) денежных средств в полном объеме на специальный счет Должника.</w:t>
      </w:r>
    </w:p>
    <w:p w14:paraId="650B3573" w14:textId="77777777" w:rsidR="00834563" w:rsidRDefault="00834563">
      <w:pPr>
        <w:pStyle w:val="ab"/>
        <w:widowControl w:val="0"/>
        <w:ind w:right="0"/>
        <w:rPr>
          <w:sz w:val="18"/>
          <w:szCs w:val="18"/>
        </w:rPr>
      </w:pPr>
      <w:r>
        <w:rPr>
          <w:sz w:val="18"/>
          <w:szCs w:val="18"/>
        </w:rPr>
        <w:t>9. Стороны согласились, что единственным надлежащим документом, подтверждающим поступление денежных средств на специальный счет Должника, является выписка</w:t>
      </w:r>
      <w:r w:rsidR="00C748C9">
        <w:rPr>
          <w:sz w:val="18"/>
          <w:szCs w:val="18"/>
        </w:rPr>
        <w:t xml:space="preserve"> банка</w:t>
      </w:r>
      <w:r>
        <w:rPr>
          <w:sz w:val="18"/>
          <w:szCs w:val="18"/>
        </w:rPr>
        <w:t xml:space="preserve"> обслуживающего специальный счет Должника.</w:t>
      </w:r>
    </w:p>
    <w:p w14:paraId="7A0E6E24" w14:textId="77777777" w:rsidR="00834563" w:rsidRDefault="00834563">
      <w:pPr>
        <w:pStyle w:val="ab"/>
        <w:widowControl w:val="0"/>
        <w:ind w:right="0"/>
        <w:rPr>
          <w:sz w:val="18"/>
          <w:szCs w:val="18"/>
        </w:rPr>
      </w:pPr>
      <w:r>
        <w:rPr>
          <w:sz w:val="18"/>
          <w:szCs w:val="18"/>
        </w:rPr>
        <w:t>10. Стороны согласились, что условия, предусмотренные пунктами 7 – 9, 13 настоящего Договора, являются существенными условиями настоящего Договора.</w:t>
      </w:r>
    </w:p>
    <w:p w14:paraId="16A45477" w14:textId="77777777" w:rsidR="00834563" w:rsidRDefault="00834563">
      <w:pPr>
        <w:pStyle w:val="ab"/>
        <w:widowControl w:val="0"/>
        <w:ind w:right="0" w:firstLine="0"/>
        <w:rPr>
          <w:sz w:val="18"/>
          <w:szCs w:val="18"/>
        </w:rPr>
      </w:pPr>
    </w:p>
    <w:p w14:paraId="39491699" w14:textId="77777777" w:rsidR="00834563" w:rsidRDefault="00834563">
      <w:pPr>
        <w:widowControl w:val="0"/>
        <w:jc w:val="center"/>
        <w:rPr>
          <w:sz w:val="18"/>
          <w:szCs w:val="18"/>
        </w:rPr>
      </w:pPr>
      <w:r>
        <w:rPr>
          <w:b/>
          <w:sz w:val="18"/>
          <w:szCs w:val="18"/>
          <w:lang w:val="en-US"/>
        </w:rPr>
        <w:t>IV</w:t>
      </w:r>
      <w:r>
        <w:rPr>
          <w:b/>
          <w:sz w:val="18"/>
          <w:szCs w:val="18"/>
        </w:rPr>
        <w:t>. Возврат денежных средств</w:t>
      </w:r>
    </w:p>
    <w:p w14:paraId="43F4BC5B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11. Должник обязуется возвратить на расчетный счет Заявителя денежные средства в размере уплаченного Заявителем задатка не позднее 5 (Пяти) рабочих дней с даты опубликования </w:t>
      </w:r>
      <w:r w:rsidR="00E87165">
        <w:rPr>
          <w:sz w:val="18"/>
          <w:szCs w:val="18"/>
        </w:rPr>
        <w:t>п</w:t>
      </w:r>
      <w:r>
        <w:rPr>
          <w:sz w:val="18"/>
          <w:szCs w:val="18"/>
        </w:rPr>
        <w:t>ротокола о результатах проведения торгов:</w:t>
      </w:r>
    </w:p>
    <w:p w14:paraId="1EEAC18F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11.1. Если Заявитель отозвал заявку на участие в торгах не позднее </w:t>
      </w:r>
      <w:r w:rsidRPr="0075485E">
        <w:rPr>
          <w:sz w:val="18"/>
          <w:szCs w:val="18"/>
        </w:rPr>
        <w:t>окончания срока представления заявок на участие в торгах;</w:t>
      </w:r>
    </w:p>
    <w:p w14:paraId="2F103DE7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D238E2D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>11.3. Если Заявителю будет отказано в допуске к участию в торгах;</w:t>
      </w:r>
    </w:p>
    <w:p w14:paraId="78122438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>11.4. Если Заявитель не признан победителем торгов;</w:t>
      </w:r>
    </w:p>
    <w:p w14:paraId="6B046A4F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>11.5. Если торги отменены Организатором торгов;</w:t>
      </w:r>
    </w:p>
    <w:p w14:paraId="236F3D2E" w14:textId="77777777" w:rsidR="00834563" w:rsidRDefault="00834563">
      <w:pPr>
        <w:widowControl w:val="0"/>
        <w:ind w:left="284" w:firstLine="709"/>
        <w:jc w:val="both"/>
        <w:rPr>
          <w:sz w:val="18"/>
          <w:szCs w:val="18"/>
        </w:rPr>
      </w:pPr>
      <w:r>
        <w:rPr>
          <w:sz w:val="18"/>
          <w:szCs w:val="18"/>
        </w:rPr>
        <w:t>11.6. Если торги признаны несостоявшимися.</w:t>
      </w:r>
    </w:p>
    <w:p w14:paraId="7D8AD783" w14:textId="77777777" w:rsidR="00834563" w:rsidRDefault="00834563">
      <w:pPr>
        <w:widowControl w:val="0"/>
        <w:autoSpaceDE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12. Денежные средства в размере уплаченного Заявителем задатка не возвращаются, если Заявитель, признанный победителем торгов, уклоняется или отказывается от заключения договора купли-продажи имущества.</w:t>
      </w:r>
    </w:p>
    <w:p w14:paraId="527AB992" w14:textId="77777777" w:rsidR="00834563" w:rsidRDefault="00834563">
      <w:pPr>
        <w:pStyle w:val="ab"/>
        <w:widowControl w:val="0"/>
        <w:ind w:right="0" w:firstLine="0"/>
        <w:rPr>
          <w:sz w:val="18"/>
          <w:szCs w:val="18"/>
        </w:rPr>
      </w:pPr>
    </w:p>
    <w:p w14:paraId="492DEEFB" w14:textId="77777777" w:rsidR="00834563" w:rsidRDefault="00834563">
      <w:pPr>
        <w:widowControl w:val="0"/>
        <w:jc w:val="center"/>
        <w:rPr>
          <w:sz w:val="18"/>
          <w:szCs w:val="18"/>
        </w:rPr>
      </w:pPr>
      <w:r>
        <w:rPr>
          <w:b/>
          <w:sz w:val="18"/>
          <w:szCs w:val="18"/>
          <w:lang w:val="en-US"/>
        </w:rPr>
        <w:t>V</w:t>
      </w:r>
      <w:r>
        <w:rPr>
          <w:b/>
          <w:sz w:val="18"/>
          <w:szCs w:val="18"/>
        </w:rPr>
        <w:t>. Заключительные положения</w:t>
      </w:r>
    </w:p>
    <w:p w14:paraId="0235DDF7" w14:textId="77777777" w:rsidR="00834563" w:rsidRDefault="00834563">
      <w:pPr>
        <w:widowControl w:val="0"/>
        <w:ind w:firstLine="709"/>
        <w:jc w:val="both"/>
        <w:rPr>
          <w:bCs/>
          <w:sz w:val="18"/>
          <w:szCs w:val="18"/>
        </w:rPr>
      </w:pPr>
      <w:r>
        <w:rPr>
          <w:sz w:val="18"/>
          <w:szCs w:val="18"/>
        </w:rPr>
        <w:t>13. Стороны согласились, что на сумму уплаченного Заявителем в соответствии с настоящим Договором задатка какие-либо проценты не начисляются и Заявитель не вправе требовать их начисления и уплаты.</w:t>
      </w:r>
    </w:p>
    <w:p w14:paraId="67910AD8" w14:textId="77777777" w:rsidR="00834563" w:rsidRDefault="00834563">
      <w:pPr>
        <w:widowControl w:val="0"/>
        <w:ind w:firstLine="709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14. Настоящий Договор считается заключенным:</w:t>
      </w:r>
    </w:p>
    <w:p w14:paraId="4259F090" w14:textId="77777777" w:rsidR="00834563" w:rsidRDefault="00834563">
      <w:pPr>
        <w:widowControl w:val="0"/>
        <w:ind w:left="284" w:firstLine="709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14.1. С момента получения оператором электронной площадки настоящего договора в электронной форме, </w:t>
      </w:r>
      <w:r>
        <w:rPr>
          <w:bCs/>
          <w:sz w:val="18"/>
          <w:szCs w:val="18"/>
        </w:rPr>
        <w:lastRenderedPageBreak/>
        <w:t>подписанного электронно-цифровой подписью Заявителя;</w:t>
      </w:r>
    </w:p>
    <w:p w14:paraId="0F6EAAF8" w14:textId="77777777" w:rsidR="00834563" w:rsidRDefault="00834563">
      <w:pPr>
        <w:widowControl w:val="0"/>
        <w:ind w:left="284" w:firstLine="709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14.2. С момента поступления </w:t>
      </w:r>
      <w:r>
        <w:rPr>
          <w:sz w:val="18"/>
          <w:szCs w:val="18"/>
        </w:rPr>
        <w:t>задатка от Заявителя на специальный счет Должника (что считается акцептом размещенного на электронной площадке настоящего договора о задатке).</w:t>
      </w:r>
    </w:p>
    <w:p w14:paraId="23A199BA" w14:textId="77777777" w:rsidR="00834563" w:rsidRDefault="00834563">
      <w:pPr>
        <w:pStyle w:val="HTML0"/>
        <w:widowControl w:val="0"/>
        <w:ind w:firstLine="709"/>
        <w:jc w:val="both"/>
        <w:rPr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15. Настоящий Договор действует до момента исполнения Сторонами всех обязательств, предусмотренных настоящим Договором.</w:t>
      </w:r>
    </w:p>
    <w:p w14:paraId="09933FCD" w14:textId="77777777" w:rsidR="00834563" w:rsidRDefault="00834563">
      <w:pPr>
        <w:widowControl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16. Настоящий Договор регулируется законодательством Российской Федерации.</w:t>
      </w:r>
    </w:p>
    <w:p w14:paraId="71035D08" w14:textId="77777777" w:rsidR="00834563" w:rsidRDefault="00834563">
      <w:pPr>
        <w:pStyle w:val="31"/>
        <w:ind w:firstLine="709"/>
        <w:rPr>
          <w:sz w:val="18"/>
          <w:szCs w:val="18"/>
        </w:rPr>
      </w:pPr>
      <w:r>
        <w:rPr>
          <w:sz w:val="18"/>
          <w:szCs w:val="18"/>
        </w:rPr>
        <w:t xml:space="preserve">17. Стороны согласились, что все возможные споры и разногласия из настоящего Договора должны разрешаться Сторонами путем переговоров. В случае невозможности достижения приемлемого соглашения путем переговоров, такие споры и разногласия подлежат разрешению Арбитражным судом </w:t>
      </w:r>
      <w:r w:rsidR="00EB7EDD" w:rsidRPr="00EB7EDD">
        <w:rPr>
          <w:sz w:val="18"/>
          <w:szCs w:val="18"/>
        </w:rPr>
        <w:t>Кабардино-Балкарской Республики</w:t>
      </w:r>
      <w:r>
        <w:rPr>
          <w:sz w:val="18"/>
          <w:szCs w:val="18"/>
        </w:rPr>
        <w:t>.</w:t>
      </w:r>
    </w:p>
    <w:p w14:paraId="2914F9A3" w14:textId="77777777" w:rsidR="00834563" w:rsidRDefault="00834563">
      <w:pPr>
        <w:widowControl w:val="0"/>
        <w:jc w:val="both"/>
        <w:rPr>
          <w:sz w:val="18"/>
          <w:szCs w:val="18"/>
        </w:rPr>
      </w:pPr>
    </w:p>
    <w:tbl>
      <w:tblPr>
        <w:tblW w:w="95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47"/>
        <w:gridCol w:w="2448"/>
        <w:gridCol w:w="2337"/>
        <w:gridCol w:w="2338"/>
      </w:tblGrid>
      <w:tr w:rsidR="00834563" w14:paraId="1356853D" w14:textId="77777777" w:rsidTr="00BF0D9E">
        <w:trPr>
          <w:trHeight w:val="411"/>
        </w:trPr>
        <w:tc>
          <w:tcPr>
            <w:tcW w:w="4895" w:type="dxa"/>
            <w:gridSpan w:val="2"/>
            <w:shd w:val="clear" w:color="auto" w:fill="auto"/>
          </w:tcPr>
          <w:p w14:paraId="24B9B443" w14:textId="77777777" w:rsidR="00834563" w:rsidRDefault="00834563">
            <w:pPr>
              <w:widowControl w:val="0"/>
              <w:jc w:val="center"/>
            </w:pPr>
            <w:r>
              <w:rPr>
                <w:b/>
                <w:sz w:val="18"/>
                <w:szCs w:val="18"/>
              </w:rPr>
              <w:t>ОРГАНИЗАТОР ТОРГОВ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03454436" w14:textId="77777777" w:rsidR="00834563" w:rsidRPr="00181A22" w:rsidRDefault="00181A22" w:rsidP="00181A2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181A22">
              <w:rPr>
                <w:b/>
                <w:sz w:val="18"/>
                <w:szCs w:val="18"/>
              </w:rPr>
              <w:t>ЗАЯВИТЕЛЬ</w:t>
            </w:r>
          </w:p>
        </w:tc>
      </w:tr>
      <w:tr w:rsidR="00BF0D9E" w14:paraId="3CD4A025" w14:textId="77777777" w:rsidTr="00BF0D9E">
        <w:trPr>
          <w:trHeight w:val="52"/>
        </w:trPr>
        <w:tc>
          <w:tcPr>
            <w:tcW w:w="4895" w:type="dxa"/>
            <w:gridSpan w:val="2"/>
            <w:shd w:val="clear" w:color="auto" w:fill="auto"/>
          </w:tcPr>
          <w:p w14:paraId="794242C9" w14:textId="77777777" w:rsidR="00BF0D9E" w:rsidRPr="00BF0D9E" w:rsidRDefault="00BF0D9E" w:rsidP="00BF0D9E">
            <w:pPr>
              <w:widowControl w:val="0"/>
              <w:jc w:val="both"/>
              <w:rPr>
                <w:sz w:val="18"/>
                <w:szCs w:val="18"/>
              </w:rPr>
            </w:pPr>
            <w:r w:rsidRPr="00BF0D9E">
              <w:rPr>
                <w:sz w:val="18"/>
                <w:szCs w:val="18"/>
              </w:rPr>
              <w:t>АО «ЮРЭНЕРГОКОНСАЛТ»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7E0910C0" w14:textId="77777777" w:rsidR="00BF0D9E" w:rsidRDefault="00BF0D9E" w:rsidP="00BF0D9E">
            <w:pPr>
              <w:widowControl w:val="0"/>
              <w:snapToGrid w:val="0"/>
              <w:jc w:val="center"/>
            </w:pPr>
          </w:p>
        </w:tc>
      </w:tr>
      <w:tr w:rsidR="00BF0D9E" w14:paraId="5267CED5" w14:textId="77777777" w:rsidTr="00BF0D9E">
        <w:trPr>
          <w:trHeight w:val="279"/>
        </w:trPr>
        <w:tc>
          <w:tcPr>
            <w:tcW w:w="4895" w:type="dxa"/>
            <w:gridSpan w:val="2"/>
            <w:shd w:val="clear" w:color="auto" w:fill="auto"/>
          </w:tcPr>
          <w:p w14:paraId="441071CD" w14:textId="77777777" w:rsidR="00BF0D9E" w:rsidRPr="00BF0D9E" w:rsidRDefault="00BF0D9E" w:rsidP="00BF0D9E">
            <w:pPr>
              <w:widowControl w:val="0"/>
              <w:jc w:val="both"/>
              <w:rPr>
                <w:sz w:val="18"/>
                <w:szCs w:val="18"/>
              </w:rPr>
            </w:pPr>
            <w:r w:rsidRPr="00BF0D9E">
              <w:rPr>
                <w:sz w:val="18"/>
                <w:szCs w:val="18"/>
              </w:rPr>
              <w:t>115035, г. Москва, ул. Садовническая, д. 14, стр. 9, оф.307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45EA8E74" w14:textId="77777777" w:rsidR="00BF0D9E" w:rsidRDefault="00BF0D9E" w:rsidP="00BF0D9E">
            <w:pPr>
              <w:widowControl w:val="0"/>
              <w:jc w:val="both"/>
            </w:pPr>
          </w:p>
        </w:tc>
      </w:tr>
      <w:tr w:rsidR="00834563" w14:paraId="0CCF5499" w14:textId="77777777" w:rsidTr="00BF0D9E">
        <w:trPr>
          <w:trHeight w:val="52"/>
        </w:trPr>
        <w:tc>
          <w:tcPr>
            <w:tcW w:w="4895" w:type="dxa"/>
            <w:gridSpan w:val="2"/>
            <w:shd w:val="clear" w:color="auto" w:fill="auto"/>
          </w:tcPr>
          <w:p w14:paraId="7376A149" w14:textId="77777777" w:rsidR="00834563" w:rsidRDefault="0083456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ОГРН </w:t>
            </w:r>
            <w:r w:rsidR="00BF0D9E" w:rsidRPr="00BF0D9E">
              <w:rPr>
                <w:sz w:val="18"/>
                <w:szCs w:val="18"/>
              </w:rPr>
              <w:t>1217700274406</w:t>
            </w:r>
          </w:p>
          <w:p w14:paraId="29165A8B" w14:textId="77777777" w:rsidR="00834563" w:rsidRDefault="0083456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 </w:t>
            </w:r>
            <w:r w:rsidR="00BF0D9E" w:rsidRPr="00BF0D9E">
              <w:rPr>
                <w:sz w:val="18"/>
                <w:szCs w:val="18"/>
              </w:rPr>
              <w:t>9705156684</w:t>
            </w:r>
          </w:p>
          <w:p w14:paraId="599C450F" w14:textId="77777777" w:rsidR="00834563" w:rsidRDefault="0083456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 w:rsidR="00BF0D9E" w:rsidRPr="00BF0D9E">
              <w:rPr>
                <w:sz w:val="18"/>
                <w:szCs w:val="18"/>
              </w:rPr>
              <w:t>770501001</w:t>
            </w:r>
          </w:p>
          <w:p w14:paraId="5B1243FD" w14:textId="77777777" w:rsidR="00834563" w:rsidRPr="00181A22" w:rsidRDefault="00834563" w:rsidP="004F66DD">
            <w:pPr>
              <w:pStyle w:val="31"/>
              <w:ind w:firstLine="0"/>
              <w:rPr>
                <w:sz w:val="18"/>
                <w:szCs w:val="18"/>
              </w:rPr>
            </w:pPr>
            <w:r w:rsidRPr="004F66DD">
              <w:rPr>
                <w:sz w:val="18"/>
                <w:szCs w:val="18"/>
              </w:rPr>
              <w:t xml:space="preserve">тел. </w:t>
            </w:r>
            <w:r w:rsidR="00FE5C7E" w:rsidRPr="004F66DD">
              <w:rPr>
                <w:sz w:val="18"/>
                <w:szCs w:val="18"/>
              </w:rPr>
              <w:t>+7 (4951)14-51-21</w:t>
            </w:r>
          </w:p>
          <w:p w14:paraId="66C71E32" w14:textId="77777777" w:rsidR="00834563" w:rsidRDefault="00834563">
            <w:pPr>
              <w:widowControl w:val="0"/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  <w:lang w:val="en-US"/>
              </w:rPr>
              <w:t>org</w:t>
            </w:r>
            <w:r>
              <w:rPr>
                <w:sz w:val="18"/>
                <w:szCs w:val="18"/>
              </w:rPr>
              <w:t>.</w:t>
            </w:r>
            <w:proofErr w:type="spellStart"/>
            <w:r>
              <w:rPr>
                <w:sz w:val="18"/>
                <w:szCs w:val="18"/>
                <w:lang w:val="en-US"/>
              </w:rPr>
              <w:t>torgov</w:t>
            </w:r>
            <w:proofErr w:type="spellEnd"/>
            <w:r>
              <w:rPr>
                <w:sz w:val="18"/>
                <w:szCs w:val="18"/>
              </w:rPr>
              <w:t>@</w:t>
            </w:r>
            <w:proofErr w:type="spellStart"/>
            <w:r>
              <w:rPr>
                <w:sz w:val="18"/>
                <w:szCs w:val="18"/>
                <w:lang w:val="en-US"/>
              </w:rPr>
              <w:t>gmail</w:t>
            </w:r>
            <w:proofErr w:type="spellEnd"/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com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7FDE4378" w14:textId="77777777" w:rsidR="00834563" w:rsidRDefault="00834563" w:rsidP="00FE5C7E">
            <w:pPr>
              <w:widowControl w:val="0"/>
              <w:jc w:val="both"/>
            </w:pPr>
          </w:p>
        </w:tc>
      </w:tr>
      <w:tr w:rsidR="00834563" w14:paraId="780BF973" w14:textId="77777777" w:rsidTr="00BF0D9E">
        <w:trPr>
          <w:trHeight w:val="525"/>
        </w:trPr>
        <w:tc>
          <w:tcPr>
            <w:tcW w:w="4895" w:type="dxa"/>
            <w:gridSpan w:val="2"/>
            <w:shd w:val="clear" w:color="auto" w:fill="auto"/>
          </w:tcPr>
          <w:p w14:paraId="08ED2AC2" w14:textId="77777777" w:rsidR="00834563" w:rsidRDefault="00834563">
            <w:pPr>
              <w:widowControl w:val="0"/>
              <w:rPr>
                <w:sz w:val="18"/>
                <w:szCs w:val="18"/>
              </w:rPr>
            </w:pPr>
          </w:p>
          <w:p w14:paraId="0D8DF84C" w14:textId="77777777" w:rsidR="00834563" w:rsidRDefault="00C9513E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Генеральный директор</w:t>
            </w:r>
          </w:p>
          <w:p w14:paraId="1A7B2858" w14:textId="77777777" w:rsidR="00BF0D9E" w:rsidRPr="00FE5C7E" w:rsidRDefault="00BF0D9E">
            <w:pPr>
              <w:widowControl w:val="0"/>
              <w:rPr>
                <w:sz w:val="18"/>
                <w:szCs w:val="18"/>
              </w:rPr>
            </w:pPr>
          </w:p>
          <w:p w14:paraId="01C77C4F" w14:textId="77777777" w:rsidR="00834563" w:rsidRPr="00FE5C7E" w:rsidRDefault="00834563">
            <w:pPr>
              <w:widowControl w:val="0"/>
              <w:rPr>
                <w:sz w:val="18"/>
                <w:szCs w:val="18"/>
              </w:rPr>
            </w:pPr>
          </w:p>
          <w:p w14:paraId="5CF888FC" w14:textId="77777777" w:rsidR="00834563" w:rsidRDefault="00E33BB1" w:rsidP="00E33BB1">
            <w:pPr>
              <w:widowControl w:val="0"/>
              <w:jc w:val="center"/>
            </w:pPr>
            <w:r>
              <w:rPr>
                <w:sz w:val="18"/>
                <w:szCs w:val="18"/>
              </w:rPr>
              <w:t xml:space="preserve">                                    Тюрин Ю.С.</w:t>
            </w:r>
          </w:p>
        </w:tc>
        <w:tc>
          <w:tcPr>
            <w:tcW w:w="4675" w:type="dxa"/>
            <w:gridSpan w:val="2"/>
            <w:shd w:val="clear" w:color="auto" w:fill="auto"/>
          </w:tcPr>
          <w:p w14:paraId="45AC24C8" w14:textId="77777777" w:rsidR="00834563" w:rsidRDefault="00834563">
            <w:pPr>
              <w:widowControl w:val="0"/>
              <w:snapToGrid w:val="0"/>
            </w:pPr>
          </w:p>
        </w:tc>
      </w:tr>
      <w:tr w:rsidR="00834563" w14:paraId="259A7601" w14:textId="77777777" w:rsidTr="00BF0D9E">
        <w:trPr>
          <w:trHeight w:val="52"/>
        </w:trPr>
        <w:tc>
          <w:tcPr>
            <w:tcW w:w="2447" w:type="dxa"/>
            <w:tcBorders>
              <w:top w:val="single" w:sz="4" w:space="0" w:color="000000"/>
            </w:tcBorders>
            <w:shd w:val="clear" w:color="auto" w:fill="auto"/>
          </w:tcPr>
          <w:p w14:paraId="7E6DA716" w14:textId="77777777" w:rsidR="00834563" w:rsidRDefault="00834563">
            <w:pPr>
              <w:widowControl w:val="0"/>
              <w:jc w:val="both"/>
            </w:pPr>
          </w:p>
        </w:tc>
        <w:tc>
          <w:tcPr>
            <w:tcW w:w="2448" w:type="dxa"/>
            <w:shd w:val="clear" w:color="auto" w:fill="auto"/>
          </w:tcPr>
          <w:p w14:paraId="4FAFF000" w14:textId="77777777" w:rsidR="00834563" w:rsidRDefault="00834563">
            <w:pPr>
              <w:widowControl w:val="0"/>
              <w:snapToGrid w:val="0"/>
              <w:jc w:val="both"/>
            </w:pPr>
          </w:p>
        </w:tc>
        <w:tc>
          <w:tcPr>
            <w:tcW w:w="2337" w:type="dxa"/>
            <w:tcBorders>
              <w:top w:val="single" w:sz="4" w:space="0" w:color="000000"/>
            </w:tcBorders>
            <w:shd w:val="clear" w:color="auto" w:fill="auto"/>
          </w:tcPr>
          <w:p w14:paraId="2B971754" w14:textId="77777777" w:rsidR="00834563" w:rsidRDefault="00834563">
            <w:pPr>
              <w:widowControl w:val="0"/>
              <w:autoSpaceDE w:val="0"/>
              <w:snapToGrid w:val="0"/>
            </w:pPr>
          </w:p>
        </w:tc>
        <w:tc>
          <w:tcPr>
            <w:tcW w:w="2338" w:type="dxa"/>
            <w:shd w:val="clear" w:color="auto" w:fill="auto"/>
          </w:tcPr>
          <w:p w14:paraId="5E66B77F" w14:textId="77777777" w:rsidR="00834563" w:rsidRDefault="00834563">
            <w:pPr>
              <w:widowControl w:val="0"/>
              <w:snapToGrid w:val="0"/>
              <w:jc w:val="center"/>
            </w:pPr>
          </w:p>
        </w:tc>
      </w:tr>
      <w:tr w:rsidR="00834563" w14:paraId="2AE8AAF2" w14:textId="77777777" w:rsidTr="00BF0D9E">
        <w:trPr>
          <w:trHeight w:val="52"/>
        </w:trPr>
        <w:tc>
          <w:tcPr>
            <w:tcW w:w="2447" w:type="dxa"/>
            <w:shd w:val="clear" w:color="auto" w:fill="auto"/>
          </w:tcPr>
          <w:p w14:paraId="31ADC94C" w14:textId="77777777" w:rsidR="00834563" w:rsidRDefault="00834563">
            <w:pPr>
              <w:widowControl w:val="0"/>
              <w:snapToGrid w:val="0"/>
              <w:jc w:val="both"/>
            </w:pPr>
          </w:p>
        </w:tc>
        <w:tc>
          <w:tcPr>
            <w:tcW w:w="2448" w:type="dxa"/>
            <w:shd w:val="clear" w:color="auto" w:fill="auto"/>
          </w:tcPr>
          <w:p w14:paraId="731046A4" w14:textId="77777777" w:rsidR="00834563" w:rsidRDefault="00834563">
            <w:pPr>
              <w:widowControl w:val="0"/>
              <w:jc w:val="center"/>
            </w:pPr>
          </w:p>
        </w:tc>
        <w:tc>
          <w:tcPr>
            <w:tcW w:w="2337" w:type="dxa"/>
            <w:shd w:val="clear" w:color="auto" w:fill="auto"/>
          </w:tcPr>
          <w:p w14:paraId="52730035" w14:textId="77777777" w:rsidR="00834563" w:rsidRDefault="00834563">
            <w:pPr>
              <w:widowControl w:val="0"/>
              <w:autoSpaceDE w:val="0"/>
              <w:snapToGrid w:val="0"/>
            </w:pPr>
          </w:p>
        </w:tc>
        <w:tc>
          <w:tcPr>
            <w:tcW w:w="2338" w:type="dxa"/>
            <w:shd w:val="clear" w:color="auto" w:fill="auto"/>
          </w:tcPr>
          <w:p w14:paraId="20DBCA32" w14:textId="77777777" w:rsidR="00834563" w:rsidRDefault="00834563">
            <w:pPr>
              <w:widowControl w:val="0"/>
              <w:jc w:val="center"/>
            </w:pPr>
          </w:p>
        </w:tc>
      </w:tr>
    </w:tbl>
    <w:p w14:paraId="3AF2C408" w14:textId="77777777" w:rsidR="00834563" w:rsidRDefault="00834563">
      <w:pPr>
        <w:widowControl w:val="0"/>
        <w:jc w:val="both"/>
        <w:rPr>
          <w:sz w:val="18"/>
          <w:szCs w:val="18"/>
        </w:rPr>
      </w:pPr>
    </w:p>
    <w:p w14:paraId="0E5730A4" w14:textId="77777777" w:rsidR="00834563" w:rsidRDefault="00834563">
      <w:pPr>
        <w:widowControl w:val="0"/>
        <w:jc w:val="both"/>
        <w:rPr>
          <w:sz w:val="18"/>
          <w:szCs w:val="18"/>
        </w:rPr>
      </w:pPr>
    </w:p>
    <w:p w14:paraId="41F1ACDD" w14:textId="77777777" w:rsidR="00834563" w:rsidRDefault="00834563">
      <w:pPr>
        <w:widowControl w:val="0"/>
        <w:jc w:val="both"/>
      </w:pPr>
    </w:p>
    <w:sectPr w:rsidR="00834563" w:rsidSect="0030057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583CF" w14:textId="77777777" w:rsidR="00300579" w:rsidRDefault="00300579">
      <w:r>
        <w:separator/>
      </w:r>
    </w:p>
  </w:endnote>
  <w:endnote w:type="continuationSeparator" w:id="0">
    <w:p w14:paraId="066CE2A2" w14:textId="77777777" w:rsidR="00300579" w:rsidRDefault="0030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83E5C" w14:textId="77777777" w:rsidR="00834563" w:rsidRDefault="00834563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5458A" w14:textId="77777777" w:rsidR="00834563" w:rsidRDefault="0083456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C5BBC" w14:textId="77777777" w:rsidR="00300579" w:rsidRDefault="00300579">
      <w:r>
        <w:separator/>
      </w:r>
    </w:p>
  </w:footnote>
  <w:footnote w:type="continuationSeparator" w:id="0">
    <w:p w14:paraId="6AA1D8D0" w14:textId="77777777" w:rsidR="00300579" w:rsidRDefault="00300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20DAC" w14:textId="77777777" w:rsidR="00834563" w:rsidRDefault="00834563">
    <w:pPr>
      <w:pStyle w:val="ac"/>
      <w:jc w:val="center"/>
      <w:rPr>
        <w:rFonts w:ascii="Calibri" w:hAnsi="Calibri" w:cs="Calibri"/>
      </w:rPr>
    </w:pPr>
    <w:r>
      <w:rPr>
        <w:rFonts w:cs="Calibri"/>
      </w:rPr>
      <w:fldChar w:fldCharType="begin"/>
    </w:r>
    <w:r>
      <w:rPr>
        <w:rFonts w:cs="Calibri"/>
      </w:rPr>
      <w:instrText xml:space="preserve"> PAGE </w:instrText>
    </w:r>
    <w:r>
      <w:rPr>
        <w:rFonts w:cs="Calibri"/>
      </w:rPr>
      <w:fldChar w:fldCharType="separate"/>
    </w:r>
    <w:r>
      <w:rPr>
        <w:rFonts w:cs="Calibri"/>
      </w:rPr>
      <w:t>2</w:t>
    </w:r>
    <w:r>
      <w:rPr>
        <w:rFonts w:cs="Calibri"/>
      </w:rPr>
      <w:fldChar w:fldCharType="end"/>
    </w:r>
  </w:p>
  <w:p w14:paraId="7AF32505" w14:textId="77777777" w:rsidR="00834563" w:rsidRDefault="00834563">
    <w:pPr>
      <w:pStyle w:val="ac"/>
      <w:rPr>
        <w:rFonts w:ascii="Calibri" w:hAnsi="Calibri" w:cs="Calibr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568E6" w14:textId="77777777" w:rsidR="00834563" w:rsidRDefault="0083456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54010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22"/>
    <w:rsid w:val="00001C3A"/>
    <w:rsid w:val="000112BA"/>
    <w:rsid w:val="000606F1"/>
    <w:rsid w:val="0008253A"/>
    <w:rsid w:val="00181A22"/>
    <w:rsid w:val="00194EDE"/>
    <w:rsid w:val="001E0805"/>
    <w:rsid w:val="00300579"/>
    <w:rsid w:val="003638B3"/>
    <w:rsid w:val="003821CD"/>
    <w:rsid w:val="003C71E0"/>
    <w:rsid w:val="00481DAD"/>
    <w:rsid w:val="004F23C4"/>
    <w:rsid w:val="004F5711"/>
    <w:rsid w:val="004F66DD"/>
    <w:rsid w:val="0055016C"/>
    <w:rsid w:val="0059604B"/>
    <w:rsid w:val="005D073E"/>
    <w:rsid w:val="006011C4"/>
    <w:rsid w:val="00605F15"/>
    <w:rsid w:val="00657B96"/>
    <w:rsid w:val="006D4C0C"/>
    <w:rsid w:val="0075485E"/>
    <w:rsid w:val="007E147C"/>
    <w:rsid w:val="00834563"/>
    <w:rsid w:val="008A5CC6"/>
    <w:rsid w:val="008E15FB"/>
    <w:rsid w:val="008E5412"/>
    <w:rsid w:val="008E5587"/>
    <w:rsid w:val="009C5CA2"/>
    <w:rsid w:val="009C776B"/>
    <w:rsid w:val="009F4527"/>
    <w:rsid w:val="00A65E53"/>
    <w:rsid w:val="00A77A07"/>
    <w:rsid w:val="00B90D1B"/>
    <w:rsid w:val="00BA7D35"/>
    <w:rsid w:val="00BD3F07"/>
    <w:rsid w:val="00BF0D9E"/>
    <w:rsid w:val="00C05B34"/>
    <w:rsid w:val="00C6372C"/>
    <w:rsid w:val="00C748C9"/>
    <w:rsid w:val="00C77328"/>
    <w:rsid w:val="00C9513E"/>
    <w:rsid w:val="00CD662C"/>
    <w:rsid w:val="00D04C69"/>
    <w:rsid w:val="00E20323"/>
    <w:rsid w:val="00E33BB1"/>
    <w:rsid w:val="00E45EFD"/>
    <w:rsid w:val="00E87165"/>
    <w:rsid w:val="00EA35E1"/>
    <w:rsid w:val="00EB7EDD"/>
    <w:rsid w:val="00EB7FE7"/>
    <w:rsid w:val="00F628AA"/>
    <w:rsid w:val="00FE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4840898"/>
  <w15:chartTrackingRefBased/>
  <w15:docId w15:val="{621DCD82-508E-4716-9E63-075C0E2C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right="368" w:firstLine="0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Courier" w:hAnsi="Courier" w:cs="Courier" w:hint="default"/>
      <w:b/>
      <w:i/>
      <w:sz w:val="24"/>
      <w:u w:val="none"/>
    </w:rPr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ourier" w:hAnsi="Courier" w:cs="Courier" w:hint="default"/>
      <w:b/>
      <w:i/>
      <w:sz w:val="24"/>
      <w:u w:val="none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St5z0">
    <w:name w:val="WW8NumSt5z0"/>
    <w:rPr>
      <w:rFonts w:ascii="Courier" w:hAnsi="Courier" w:cs="Courier" w:hint="default"/>
      <w:b/>
      <w:i/>
      <w:sz w:val="24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styleId="a4">
    <w:name w:val="Hyperlink"/>
    <w:rPr>
      <w:color w:val="0000FF"/>
      <w:u w:val="single"/>
    </w:rPr>
  </w:style>
  <w:style w:type="character" w:customStyle="1" w:styleId="a5">
    <w:name w:val="Верхний колонтитул Знак"/>
  </w:style>
  <w:style w:type="character" w:customStyle="1" w:styleId="11">
    <w:name w:val="Заголовок 1 Знак"/>
    <w:rPr>
      <w:b/>
      <w:sz w:val="26"/>
    </w:rPr>
  </w:style>
  <w:style w:type="character" w:customStyle="1" w:styleId="a6">
    <w:name w:val="Основной текст с отступом Знак"/>
    <w:rPr>
      <w:sz w:val="26"/>
    </w:rPr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customStyle="1" w:styleId="3">
    <w:name w:val="Основной текст с отступом 3 Знак"/>
    <w:rPr>
      <w:sz w:val="24"/>
      <w:szCs w:val="24"/>
    </w:rPr>
  </w:style>
  <w:style w:type="paragraph" w:customStyle="1" w:styleId="12">
    <w:name w:val="Заголовок1"/>
    <w:basedOn w:val="a"/>
    <w:next w:val="a7"/>
    <w:pPr>
      <w:ind w:right="368"/>
      <w:jc w:val="center"/>
    </w:pPr>
    <w:rPr>
      <w:b/>
      <w:szCs w:val="20"/>
    </w:rPr>
  </w:style>
  <w:style w:type="paragraph" w:styleId="a7">
    <w:name w:val="Body Text"/>
    <w:aliases w:val="Знак Знак1"/>
    <w:basedOn w:val="a"/>
    <w:link w:val="a8"/>
    <w:pPr>
      <w:ind w:right="368"/>
      <w:jc w:val="both"/>
    </w:pPr>
    <w:rPr>
      <w:szCs w:val="20"/>
    </w:rPr>
  </w:style>
  <w:style w:type="paragraph" w:styleId="a9">
    <w:name w:val="List"/>
    <w:basedOn w:val="a7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b">
    <w:name w:val="Body Text Indent"/>
    <w:basedOn w:val="a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1">
    <w:name w:val="Основной текст с отступом 21"/>
    <w:basedOn w:val="a"/>
    <w:pPr>
      <w:ind w:right="85" w:firstLine="720"/>
      <w:jc w:val="both"/>
    </w:pPr>
    <w:rPr>
      <w:sz w:val="26"/>
      <w:szCs w:val="20"/>
    </w:rPr>
  </w:style>
  <w:style w:type="paragraph" w:styleId="ac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31">
    <w:name w:val="Основной текст с отступом 31"/>
    <w:basedOn w:val="a"/>
    <w:pPr>
      <w:widowControl w:val="0"/>
      <w:ind w:firstLine="567"/>
      <w:jc w:val="both"/>
    </w:pPr>
  </w:style>
  <w:style w:type="paragraph" w:customStyle="1" w:styleId="Normal1">
    <w:name w:val="Normal1"/>
    <w:pPr>
      <w:widowControl w:val="0"/>
      <w:suppressAutoHyphens/>
    </w:pPr>
    <w:rPr>
      <w:rFonts w:ascii="Antiqua" w:hAnsi="Antiqua" w:cs="Antiqua"/>
      <w:sz w:val="24"/>
      <w:lang w:eastAsia="zh-CN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character" w:customStyle="1" w:styleId="a8">
    <w:name w:val="Основной текст Знак"/>
    <w:aliases w:val="Знак Знак1 Знак"/>
    <w:link w:val="a7"/>
    <w:rsid w:val="00BF0D9E"/>
    <w:rPr>
      <w:sz w:val="24"/>
      <w:lang w:eastAsia="zh-CN"/>
    </w:rPr>
  </w:style>
  <w:style w:type="character" w:styleId="af0">
    <w:name w:val="annotation reference"/>
    <w:uiPriority w:val="99"/>
    <w:semiHidden/>
    <w:unhideWhenUsed/>
    <w:rsid w:val="008E541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E5412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8E5412"/>
    <w:rPr>
      <w:lang w:eastAsia="zh-C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E5412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8E5412"/>
    <w:rPr>
      <w:b/>
      <w:bCs/>
      <w:lang w:eastAsia="zh-CN"/>
    </w:rPr>
  </w:style>
  <w:style w:type="paragraph" w:styleId="af5">
    <w:name w:val="Balloon Text"/>
    <w:basedOn w:val="a"/>
    <w:link w:val="af6"/>
    <w:uiPriority w:val="99"/>
    <w:semiHidden/>
    <w:unhideWhenUsed/>
    <w:rsid w:val="008E541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8E5412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89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ZpTKbDPx2I5xINRM/6uQC2kNZTvpfIY506s03aEpezI=</DigestValue>
    </Reference>
    <Reference Type="http://www.w3.org/2000/09/xmldsig#Object" URI="#idOfficeObject">
      <DigestMethod Algorithm="urn:ietf:params:xml:ns:cpxmlsec:algorithms:gostr34112012-256"/>
      <DigestValue>p4In4svEjx1Qaah9R7rJX4PZulv5jNWEJ2s5PHOU3kM=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uMbxe7pFMNHIKx3yi+nNtefcW7VrPGutpZiM9naGo0c=</DigestValue>
    </Reference>
  </SignedInfo>
  <SignatureValue>MUnZ6XeOOSrsjg8XKZWFQrW6eEA6gJLZbs936M4Sz5m7JaeaNYyrXRkZGXPnZcGA
FIDGD2+1IQeOtJ6KMlThrQ==</SignatureValue>
  <KeyInfo>
    <X509Data>
      <X509Certificate>MIIJqjCCCVegAwIBAgIRAlODugA7sYqFRR67n8gkSkUwCgYIKoUDBwEBAwIwggE+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vdCw0LvQvtCz0L7QstCw0Y8g0YHQu9GD0LbQsdCwMB4XDTI0MDMyMjExMDkwNFoX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1V+KbeA3ssibTXzEbt1veQ/htuM=</DigestValue>
      </Reference>
      <Reference URI="/word/document.xml?ContentType=application/vnd.openxmlformats-officedocument.wordprocessingml.document.main+xml">
        <DigestMethod Algorithm="http://www.w3.org/2000/09/xmldsig#sha1"/>
        <DigestValue>IjcuW0d+wLEFt7c/vtVYG2lEs1s=</DigestValue>
      </Reference>
      <Reference URI="/word/endnotes.xml?ContentType=application/vnd.openxmlformats-officedocument.wordprocessingml.endnotes+xml">
        <DigestMethod Algorithm="http://www.w3.org/2000/09/xmldsig#sha1"/>
        <DigestValue>aQi+BjKrosLPb7LS447Csv+gpN4=</DigestValue>
      </Reference>
      <Reference URI="/word/fontTable.xml?ContentType=application/vnd.openxmlformats-officedocument.wordprocessingml.fontTable+xml">
        <DigestMethod Algorithm="http://www.w3.org/2000/09/xmldsig#sha1"/>
        <DigestValue>dwkeA3ITz68FUewvwzc3Qoc2Hc0=</DigestValue>
      </Reference>
      <Reference URI="/word/footer1.xml?ContentType=application/vnd.openxmlformats-officedocument.wordprocessingml.footer+xml">
        <DigestMethod Algorithm="http://www.w3.org/2000/09/xmldsig#sha1"/>
        <DigestValue>tOSSC5DdetFdu1S+8Qbs9LLzV00=</DigestValue>
      </Reference>
      <Reference URI="/word/footer2.xml?ContentType=application/vnd.openxmlformats-officedocument.wordprocessingml.footer+xml">
        <DigestMethod Algorithm="http://www.w3.org/2000/09/xmldsig#sha1"/>
        <DigestValue>gMDj8u+/36TiJoQ3IY15xaXqM6w=</DigestValue>
      </Reference>
      <Reference URI="/word/footnotes.xml?ContentType=application/vnd.openxmlformats-officedocument.wordprocessingml.footnotes+xml">
        <DigestMethod Algorithm="http://www.w3.org/2000/09/xmldsig#sha1"/>
        <DigestValue>pP4p7S88/yWwyip9Mdhpy8eUT8Q=</DigestValue>
      </Reference>
      <Reference URI="/word/header1.xml?ContentType=application/vnd.openxmlformats-officedocument.wordprocessingml.header+xml">
        <DigestMethod Algorithm="http://www.w3.org/2000/09/xmldsig#sha1"/>
        <DigestValue>QpisrXEovVj7kr1mpKfqueCgenA=</DigestValue>
      </Reference>
      <Reference URI="/word/header2.xml?ContentType=application/vnd.openxmlformats-officedocument.wordprocessingml.header+xml">
        <DigestMethod Algorithm="http://www.w3.org/2000/09/xmldsig#sha1"/>
        <DigestValue>O0zcYgEJvWjdQUGU5OKLll00Tog=</DigestValue>
      </Reference>
      <Reference URI="/word/numbering.xml?ContentType=application/vnd.openxmlformats-officedocument.wordprocessingml.numbering+xml">
        <DigestMethod Algorithm="http://www.w3.org/2000/09/xmldsig#sha1"/>
        <DigestValue>EutAbmuURI3/AzOxOVoYhdKO8sc=</DigestValue>
      </Reference>
      <Reference URI="/word/settings.xml?ContentType=application/vnd.openxmlformats-officedocument.wordprocessingml.settings+xml">
        <DigestMethod Algorithm="http://www.w3.org/2000/09/xmldsig#sha1"/>
        <DigestValue>9EGQr3O8+7BcglQlLgeF+rQ+L80=</DigestValue>
      </Reference>
      <Reference URI="/word/styles.xml?ContentType=application/vnd.openxmlformats-officedocument.wordprocessingml.styles+xml">
        <DigestMethod Algorithm="http://www.w3.org/2000/09/xmldsig#sha1"/>
        <DigestValue>juxWefdSvq0EVSOz3053bsWWXDI=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IFZBoo09nQ37OkQ/FCIRKLD3DLg=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2024-04-05T12:38:08Z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16.0.17328/26</OfficeVersion>
          <ApplicationVersion>16.0.17328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2024-04-05T12:38:08Z</xd:SigningTime>
          <xd:SigningCertificate>
            <xd:Cert>
              <xd:CertDigest>
                <DigestMethod Algorithm="http://www.w3.org/2000/09/xmldsig#sha1"/>
                <DigestValue>+0EMX5oIm5YriNJnn9ZpYrjixqk=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791574620927153535602304920840617347653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DA70C-22CA-466E-B7D0-E1E7E67D7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Казакова Анна Сергеевна</cp:lastModifiedBy>
  <cp:revision>2</cp:revision>
  <cp:lastPrinted>2022-02-17T16:49:00Z</cp:lastPrinted>
  <dcterms:created xsi:type="dcterms:W3CDTF">2024-04-05T12:37:00Z</dcterms:created>
  <dcterms:modified xsi:type="dcterms:W3CDTF">2024-04-05T12:37:00Z</dcterms:modified>
</cp:coreProperties>
</file>