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ACA1" w14:textId="77777777" w:rsidR="00F857B5" w:rsidRDefault="00000000">
      <w:pPr>
        <w:pStyle w:val="1"/>
        <w:spacing w:before="30"/>
        <w:ind w:firstLine="0"/>
        <w:jc w:val="center"/>
      </w:pPr>
      <w:r>
        <w:t>ДОГОВОР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ЗАДАТКЕ</w:t>
      </w:r>
    </w:p>
    <w:p w14:paraId="29F08D42" w14:textId="77777777" w:rsidR="00F857B5" w:rsidRDefault="00F857B5">
      <w:pPr>
        <w:pStyle w:val="a3"/>
        <w:spacing w:before="37"/>
        <w:ind w:left="0"/>
        <w:jc w:val="left"/>
        <w:rPr>
          <w:b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4783"/>
        <w:gridCol w:w="4367"/>
      </w:tblGrid>
      <w:tr w:rsidR="00F857B5" w14:paraId="6CC50949" w14:textId="77777777">
        <w:trPr>
          <w:trHeight w:val="200"/>
        </w:trPr>
        <w:tc>
          <w:tcPr>
            <w:tcW w:w="4783" w:type="dxa"/>
          </w:tcPr>
          <w:p w14:paraId="0C67DE9E" w14:textId="77777777" w:rsidR="00F857B5" w:rsidRDefault="00000000">
            <w:pPr>
              <w:pStyle w:val="TableParagraph"/>
              <w:spacing w:line="18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Владивосток</w:t>
            </w:r>
          </w:p>
        </w:tc>
        <w:tc>
          <w:tcPr>
            <w:tcW w:w="4367" w:type="dxa"/>
          </w:tcPr>
          <w:p w14:paraId="07D40B60" w14:textId="6DF235D9" w:rsidR="00F857B5" w:rsidRDefault="00000000">
            <w:pPr>
              <w:pStyle w:val="TableParagraph"/>
              <w:spacing w:line="180" w:lineRule="exact"/>
              <w:ind w:left="0" w:right="48"/>
              <w:jc w:val="right"/>
              <w:rPr>
                <w:sz w:val="20"/>
              </w:rPr>
            </w:pPr>
            <w:proofErr w:type="gramStart"/>
            <w:r>
              <w:rPr>
                <w:sz w:val="20"/>
              </w:rPr>
              <w:t>[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].[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].202</w:t>
            </w:r>
            <w:r w:rsidR="006F3977">
              <w:rPr>
                <w:spacing w:val="-2"/>
                <w:sz w:val="20"/>
              </w:rPr>
              <w:t>6</w:t>
            </w:r>
          </w:p>
        </w:tc>
      </w:tr>
    </w:tbl>
    <w:p w14:paraId="5E022430" w14:textId="77777777" w:rsidR="00F857B5" w:rsidRDefault="00F857B5">
      <w:pPr>
        <w:pStyle w:val="a3"/>
        <w:ind w:left="0"/>
        <w:jc w:val="left"/>
        <w:rPr>
          <w:b/>
        </w:rPr>
      </w:pPr>
    </w:p>
    <w:p w14:paraId="13332A38" w14:textId="77777777" w:rsidR="00F857B5" w:rsidRDefault="00F857B5">
      <w:pPr>
        <w:pStyle w:val="a3"/>
        <w:spacing w:before="6"/>
        <w:ind w:left="0"/>
        <w:jc w:val="left"/>
        <w:rPr>
          <w:b/>
        </w:rPr>
      </w:pPr>
    </w:p>
    <w:p w14:paraId="495FAAD6" w14:textId="77777777" w:rsidR="006F3977" w:rsidRDefault="006F3977" w:rsidP="006F3977">
      <w:pPr>
        <w:pStyle w:val="a3"/>
        <w:ind w:right="133" w:firstLine="565"/>
      </w:pPr>
      <w:r>
        <w:rPr>
          <w:b/>
        </w:rPr>
        <w:t>Конкурсный управляющий ООО «ВИСТА»</w:t>
      </w:r>
      <w:r>
        <w:rPr>
          <w:b/>
          <w:spacing w:val="40"/>
        </w:rPr>
        <w:t xml:space="preserve"> </w:t>
      </w:r>
      <w:r>
        <w:rPr>
          <w:b/>
        </w:rPr>
        <w:t xml:space="preserve">– </w:t>
      </w:r>
      <w:proofErr w:type="spellStart"/>
      <w:r>
        <w:t>Ковтунова</w:t>
      </w:r>
      <w:proofErr w:type="spellEnd"/>
      <w:r>
        <w:t xml:space="preserve"> Виктория Алексеевна, действующая на основании </w:t>
      </w:r>
      <w:r>
        <w:rPr>
          <w:rFonts w:ascii="Arial" w:hAnsi="Arial" w:cs="Arial"/>
          <w:color w:val="000000"/>
          <w:sz w:val="18"/>
          <w:szCs w:val="18"/>
        </w:rPr>
        <w:t>определения Арбитражного суда Приморского края</w:t>
      </w:r>
      <w:r w:rsidRPr="000C76FB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Pr="00663CB8">
        <w:t>от 03.11.2021</w:t>
      </w:r>
      <w:r>
        <w:rPr>
          <w:rFonts w:ascii="Arial" w:hAnsi="Arial" w:cs="Arial"/>
          <w:color w:val="000000"/>
          <w:sz w:val="18"/>
          <w:szCs w:val="18"/>
        </w:rPr>
        <w:t xml:space="preserve"> по делу № А51-23096/2019</w:t>
      </w:r>
      <w:r>
        <w:t xml:space="preserve">, именуемый в дальнейшем </w:t>
      </w:r>
      <w:r>
        <w:rPr>
          <w:b/>
        </w:rPr>
        <w:t>«Продавец»</w:t>
      </w:r>
      <w:r>
        <w:t xml:space="preserve">, с одной стороны, и </w:t>
      </w:r>
      <w:proofErr w:type="gramStart"/>
      <w:r>
        <w:t>[ ]</w:t>
      </w:r>
      <w:proofErr w:type="gramEnd"/>
      <w:r>
        <w:t xml:space="preserve">, в лице </w:t>
      </w:r>
      <w:proofErr w:type="gramStart"/>
      <w:r>
        <w:t>[ ]</w:t>
      </w:r>
      <w:proofErr w:type="gramEnd"/>
      <w:r>
        <w:t xml:space="preserve">, действующее </w:t>
      </w:r>
      <w:proofErr w:type="gramStart"/>
      <w:r>
        <w:t>[ ]</w:t>
      </w:r>
      <w:proofErr w:type="gramEnd"/>
      <w:r>
        <w:t xml:space="preserve"> на основании </w:t>
      </w:r>
      <w:proofErr w:type="gramStart"/>
      <w:r>
        <w:t>[ ]</w:t>
      </w:r>
      <w:proofErr w:type="gramEnd"/>
      <w:r>
        <w:t xml:space="preserve">, именуемое в дальнейшем </w:t>
      </w:r>
      <w:r>
        <w:rPr>
          <w:b/>
        </w:rPr>
        <w:t xml:space="preserve">«Покупатель», </w:t>
      </w:r>
      <w:r>
        <w:t>с другой стороны, вместе именуемые «Стороны», заключили настоящий договор о нижеследующем:</w:t>
      </w:r>
    </w:p>
    <w:p w14:paraId="4430EAA8" w14:textId="77777777" w:rsidR="00F857B5" w:rsidRDefault="00F857B5">
      <w:pPr>
        <w:pStyle w:val="a3"/>
        <w:spacing w:before="1"/>
        <w:ind w:left="0"/>
        <w:jc w:val="left"/>
      </w:pPr>
    </w:p>
    <w:p w14:paraId="23A70D98" w14:textId="77777777" w:rsidR="00F857B5" w:rsidRDefault="00000000">
      <w:pPr>
        <w:pStyle w:val="1"/>
        <w:numPr>
          <w:ilvl w:val="0"/>
          <w:numId w:val="2"/>
        </w:numPr>
        <w:tabs>
          <w:tab w:val="left" w:pos="4091"/>
        </w:tabs>
        <w:ind w:left="4091" w:hanging="564"/>
        <w:jc w:val="both"/>
      </w:pPr>
      <w:r>
        <w:t>Предмет</w:t>
      </w:r>
      <w:r>
        <w:rPr>
          <w:spacing w:val="1"/>
        </w:rPr>
        <w:t xml:space="preserve"> </w:t>
      </w:r>
      <w:r>
        <w:rPr>
          <w:spacing w:val="-2"/>
        </w:rPr>
        <w:t>Договора</w:t>
      </w:r>
    </w:p>
    <w:p w14:paraId="5AC13C89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spacing w:before="2"/>
        <w:ind w:right="134" w:firstLine="0"/>
        <w:jc w:val="both"/>
        <w:rPr>
          <w:sz w:val="20"/>
        </w:rPr>
      </w:pP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силу</w:t>
      </w:r>
      <w:r>
        <w:rPr>
          <w:spacing w:val="-9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8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0"/>
          <w:sz w:val="20"/>
        </w:rPr>
        <w:t xml:space="preserve"> </w:t>
      </w:r>
      <w:r>
        <w:rPr>
          <w:sz w:val="20"/>
        </w:rPr>
        <w:t>Заявитель</w:t>
      </w:r>
      <w:r>
        <w:rPr>
          <w:spacing w:val="-6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-7"/>
          <w:sz w:val="20"/>
        </w:rPr>
        <w:t xml:space="preserve"> </w:t>
      </w:r>
      <w:r>
        <w:rPr>
          <w:sz w:val="20"/>
        </w:rPr>
        <w:t>до</w:t>
      </w:r>
      <w:r>
        <w:rPr>
          <w:spacing w:val="-9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-9"/>
          <w:sz w:val="20"/>
        </w:rPr>
        <w:t xml:space="preserve"> </w:t>
      </w:r>
      <w:r>
        <w:rPr>
          <w:sz w:val="20"/>
        </w:rPr>
        <w:t>срока</w:t>
      </w:r>
      <w:r>
        <w:rPr>
          <w:spacing w:val="-10"/>
          <w:sz w:val="20"/>
        </w:rPr>
        <w:t xml:space="preserve"> </w:t>
      </w:r>
      <w:r>
        <w:rPr>
          <w:sz w:val="20"/>
        </w:rPr>
        <w:t>представления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заявок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z w:val="20"/>
        </w:rPr>
        <w:t>участие в торгах уплатить в качестве задатка на специальный банковский счет Организатора торгов денежные средства в сумме, равной 20 %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процентам начальной цены продажи имущества в составе лота № </w:t>
      </w:r>
      <w:proofErr w:type="gramStart"/>
      <w:r>
        <w:rPr>
          <w:sz w:val="20"/>
        </w:rPr>
        <w:t>[ ]</w:t>
      </w:r>
      <w:proofErr w:type="gramEnd"/>
      <w:r>
        <w:rPr>
          <w:sz w:val="20"/>
        </w:rPr>
        <w:t>, указанной в сообщении о проведении торгов, без учета налога на добавленную стоимость.</w:t>
      </w:r>
    </w:p>
    <w:p w14:paraId="423C3613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spacing w:line="243" w:lineRule="exact"/>
        <w:ind w:left="705" w:hanging="564"/>
        <w:jc w:val="both"/>
        <w:rPr>
          <w:b/>
          <w:sz w:val="20"/>
        </w:rPr>
      </w:pPr>
      <w:r>
        <w:rPr>
          <w:sz w:val="20"/>
        </w:rPr>
        <w:t>Под</w:t>
      </w:r>
      <w:r>
        <w:rPr>
          <w:spacing w:val="66"/>
          <w:sz w:val="20"/>
        </w:rPr>
        <w:t xml:space="preserve"> </w:t>
      </w:r>
      <w:r>
        <w:rPr>
          <w:sz w:val="20"/>
        </w:rPr>
        <w:t>торгами</w:t>
      </w:r>
      <w:r>
        <w:rPr>
          <w:spacing w:val="69"/>
          <w:sz w:val="20"/>
        </w:rPr>
        <w:t xml:space="preserve"> </w:t>
      </w:r>
      <w:r>
        <w:rPr>
          <w:sz w:val="20"/>
        </w:rPr>
        <w:t>для</w:t>
      </w:r>
      <w:r>
        <w:rPr>
          <w:spacing w:val="74"/>
          <w:sz w:val="20"/>
        </w:rPr>
        <w:t xml:space="preserve"> </w:t>
      </w:r>
      <w:r>
        <w:rPr>
          <w:sz w:val="20"/>
        </w:rPr>
        <w:t>целей</w:t>
      </w:r>
      <w:r>
        <w:rPr>
          <w:spacing w:val="70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7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68"/>
          <w:sz w:val="20"/>
        </w:rPr>
        <w:t xml:space="preserve"> </w:t>
      </w:r>
      <w:r>
        <w:rPr>
          <w:sz w:val="20"/>
        </w:rPr>
        <w:t>понимаются</w:t>
      </w:r>
      <w:r>
        <w:rPr>
          <w:spacing w:val="68"/>
          <w:sz w:val="20"/>
        </w:rPr>
        <w:t xml:space="preserve"> </w:t>
      </w:r>
      <w:r>
        <w:rPr>
          <w:sz w:val="20"/>
        </w:rPr>
        <w:t>торги</w:t>
      </w:r>
      <w:r>
        <w:rPr>
          <w:spacing w:val="70"/>
          <w:sz w:val="20"/>
        </w:rPr>
        <w:t xml:space="preserve"> </w:t>
      </w:r>
      <w:r>
        <w:rPr>
          <w:sz w:val="20"/>
        </w:rPr>
        <w:t>по</w:t>
      </w:r>
      <w:r>
        <w:rPr>
          <w:spacing w:val="68"/>
          <w:sz w:val="20"/>
        </w:rPr>
        <w:t xml:space="preserve"> </w:t>
      </w:r>
      <w:r>
        <w:rPr>
          <w:sz w:val="20"/>
        </w:rPr>
        <w:t>продаже</w:t>
      </w:r>
      <w:r>
        <w:rPr>
          <w:spacing w:val="69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69"/>
          <w:sz w:val="20"/>
        </w:rPr>
        <w:t xml:space="preserve"> </w:t>
      </w:r>
      <w:r>
        <w:rPr>
          <w:b/>
          <w:spacing w:val="-5"/>
          <w:sz w:val="20"/>
        </w:rPr>
        <w:t>ООО</w:t>
      </w:r>
    </w:p>
    <w:p w14:paraId="1AF35CBC" w14:textId="7A7D707E" w:rsidR="00F857B5" w:rsidRDefault="00000000">
      <w:pPr>
        <w:spacing w:before="1"/>
        <w:ind w:left="141" w:right="134"/>
        <w:jc w:val="both"/>
        <w:rPr>
          <w:sz w:val="20"/>
        </w:rPr>
      </w:pPr>
      <w:r>
        <w:rPr>
          <w:b/>
          <w:sz w:val="20"/>
        </w:rPr>
        <w:t>«</w:t>
      </w:r>
      <w:r w:rsidR="006F3977">
        <w:rPr>
          <w:b/>
          <w:sz w:val="20"/>
        </w:rPr>
        <w:t>ВИСТА</w:t>
      </w:r>
      <w:r>
        <w:rPr>
          <w:b/>
          <w:sz w:val="20"/>
        </w:rPr>
        <w:t>»</w:t>
      </w:r>
      <w:r>
        <w:rPr>
          <w:sz w:val="20"/>
        </w:rPr>
        <w:t xml:space="preserve">, проводимые согласно сообщению о проведении торгов, размещенному в Едином федеральном реестре сведений о банкротстве </w:t>
      </w:r>
      <w:r>
        <w:rPr>
          <w:b/>
          <w:sz w:val="20"/>
        </w:rPr>
        <w:t xml:space="preserve">[ ] </w:t>
      </w:r>
      <w:r>
        <w:rPr>
          <w:sz w:val="20"/>
        </w:rPr>
        <w:t xml:space="preserve">и на электронной торговой площадке </w:t>
      </w:r>
      <w:r>
        <w:rPr>
          <w:b/>
          <w:sz w:val="20"/>
        </w:rPr>
        <w:t xml:space="preserve">"Ру-Трейд" </w:t>
      </w:r>
      <w:hyperlink r:id="rId5">
        <w:r>
          <w:rPr>
            <w:sz w:val="20"/>
          </w:rPr>
          <w:t>(</w:t>
        </w:r>
        <w:r>
          <w:rPr>
            <w:color w:val="0000FF"/>
            <w:sz w:val="20"/>
            <w:u w:val="single" w:color="0000FF"/>
          </w:rPr>
          <w:t>http://www.ru-trade24.ru/</w:t>
        </w:r>
        <w:r>
          <w:rPr>
            <w:sz w:val="20"/>
          </w:rPr>
          <w:t>)</w:t>
        </w:r>
      </w:hyperlink>
      <w:r>
        <w:rPr>
          <w:sz w:val="20"/>
        </w:rPr>
        <w:t xml:space="preserve"> в части торгов по продаже имущества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ООО «</w:t>
      </w:r>
      <w:r w:rsidR="006F3977">
        <w:rPr>
          <w:b/>
          <w:sz w:val="20"/>
        </w:rPr>
        <w:t>ВИСТА</w:t>
      </w:r>
      <w:r>
        <w:rPr>
          <w:b/>
          <w:sz w:val="20"/>
        </w:rPr>
        <w:t xml:space="preserve">» </w:t>
      </w:r>
      <w:r>
        <w:rPr>
          <w:sz w:val="20"/>
        </w:rPr>
        <w:t>в составе лота № [ ] с начальной ценой продажи [ ] руб.</w:t>
      </w:r>
    </w:p>
    <w:p w14:paraId="05394602" w14:textId="77777777" w:rsidR="00F857B5" w:rsidRDefault="00000000">
      <w:pPr>
        <w:pStyle w:val="1"/>
        <w:numPr>
          <w:ilvl w:val="0"/>
          <w:numId w:val="2"/>
        </w:numPr>
        <w:tabs>
          <w:tab w:val="left" w:pos="4276"/>
        </w:tabs>
        <w:spacing w:before="244"/>
        <w:ind w:left="4276" w:hanging="563"/>
        <w:jc w:val="both"/>
      </w:pPr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013F6690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ind w:right="143" w:firstLine="0"/>
        <w:jc w:val="both"/>
        <w:rPr>
          <w:sz w:val="20"/>
        </w:rPr>
      </w:pPr>
      <w:r>
        <w:rPr>
          <w:sz w:val="20"/>
        </w:rPr>
        <w:t>Стороны согласились, что задаток вносится Заявителем в качестве обеспечения участия Заявителя в торгах в случае его допуска к участию в торгах, а также исполнения Заявителем обязанности заключить договор купли-продажи имущества в случае признания Заявителя победителем торгов и исполнения Заявителем обязанности по оплате имущества в соответствии с договором купли-продажи имущества.</w:t>
      </w:r>
    </w:p>
    <w:p w14:paraId="784E5FC0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ind w:right="130" w:firstLine="0"/>
        <w:jc w:val="both"/>
        <w:rPr>
          <w:sz w:val="20"/>
        </w:rPr>
      </w:pPr>
      <w:r>
        <w:rPr>
          <w:sz w:val="20"/>
        </w:rPr>
        <w:t>Стороны согласились, что внесение Заявителем задатка является одним из обязательных и неотъемлемых условий допуска к участию в торгах. Если в установленный сообщением о торгах срок денежные средства в полном объеме не поступят на специальный банковский счет Организатора торгов, задаток будет считаться невнесенным, обязательство по внесению Заявителем задатка неисполненным, Заявитель не допускается к участию в торгах.</w:t>
      </w:r>
    </w:p>
    <w:p w14:paraId="71BC46DA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ind w:right="132" w:firstLine="0"/>
        <w:jc w:val="both"/>
        <w:rPr>
          <w:sz w:val="20"/>
        </w:rPr>
      </w:pPr>
      <w:r>
        <w:rPr>
          <w:sz w:val="20"/>
        </w:rPr>
        <w:t>В случае признания Заявителя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14:paraId="5EF71965" w14:textId="77777777" w:rsidR="00F857B5" w:rsidRDefault="00000000">
      <w:pPr>
        <w:pStyle w:val="1"/>
        <w:numPr>
          <w:ilvl w:val="0"/>
          <w:numId w:val="2"/>
        </w:numPr>
        <w:tabs>
          <w:tab w:val="left" w:pos="4141"/>
        </w:tabs>
        <w:spacing w:before="242"/>
        <w:ind w:left="4141" w:hanging="563"/>
        <w:jc w:val="both"/>
      </w:pPr>
      <w:bookmarkStart w:id="0" w:name="III._Внесение_задатка"/>
      <w:bookmarkEnd w:id="0"/>
      <w:r>
        <w:t>Внесение</w:t>
      </w:r>
      <w:r>
        <w:rPr>
          <w:spacing w:val="-7"/>
        </w:rPr>
        <w:t xml:space="preserve"> </w:t>
      </w:r>
      <w:r>
        <w:rPr>
          <w:spacing w:val="-2"/>
        </w:rPr>
        <w:t>задатка</w:t>
      </w:r>
    </w:p>
    <w:p w14:paraId="44B4ABD5" w14:textId="5C35E3E1" w:rsidR="00F857B5" w:rsidRDefault="00000000" w:rsidP="006F3977">
      <w:pPr>
        <w:pStyle w:val="a4"/>
        <w:numPr>
          <w:ilvl w:val="0"/>
          <w:numId w:val="1"/>
        </w:numPr>
        <w:tabs>
          <w:tab w:val="left" w:pos="705"/>
        </w:tabs>
        <w:spacing w:before="1"/>
        <w:ind w:left="705" w:hanging="564"/>
        <w:jc w:val="both"/>
        <w:rPr>
          <w:sz w:val="20"/>
        </w:rPr>
      </w:pPr>
      <w:r>
        <w:rPr>
          <w:sz w:val="20"/>
        </w:rPr>
        <w:t>Задаток</w:t>
      </w:r>
      <w:r>
        <w:rPr>
          <w:spacing w:val="46"/>
          <w:sz w:val="20"/>
        </w:rPr>
        <w:t xml:space="preserve">  </w:t>
      </w:r>
      <w:r>
        <w:rPr>
          <w:sz w:val="20"/>
        </w:rPr>
        <w:t>подлежит</w:t>
      </w:r>
      <w:r>
        <w:rPr>
          <w:spacing w:val="47"/>
          <w:sz w:val="20"/>
        </w:rPr>
        <w:t xml:space="preserve">  </w:t>
      </w:r>
      <w:r>
        <w:rPr>
          <w:sz w:val="20"/>
        </w:rPr>
        <w:t>внесению</w:t>
      </w:r>
      <w:r>
        <w:rPr>
          <w:spacing w:val="46"/>
          <w:sz w:val="20"/>
        </w:rPr>
        <w:t xml:space="preserve">  </w:t>
      </w:r>
      <w:r>
        <w:rPr>
          <w:sz w:val="20"/>
        </w:rPr>
        <w:t>на</w:t>
      </w:r>
      <w:r>
        <w:rPr>
          <w:spacing w:val="48"/>
          <w:sz w:val="20"/>
        </w:rPr>
        <w:t xml:space="preserve">  </w:t>
      </w:r>
      <w:r>
        <w:rPr>
          <w:sz w:val="20"/>
        </w:rPr>
        <w:t>банковский</w:t>
      </w:r>
      <w:r>
        <w:rPr>
          <w:spacing w:val="47"/>
          <w:sz w:val="20"/>
        </w:rPr>
        <w:t xml:space="preserve">  </w:t>
      </w:r>
      <w:r>
        <w:rPr>
          <w:sz w:val="20"/>
        </w:rPr>
        <w:t>счет</w:t>
      </w:r>
      <w:r>
        <w:rPr>
          <w:spacing w:val="44"/>
          <w:sz w:val="20"/>
        </w:rPr>
        <w:t xml:space="preserve">  </w:t>
      </w:r>
      <w:r>
        <w:rPr>
          <w:sz w:val="20"/>
        </w:rPr>
        <w:t>согласно</w:t>
      </w:r>
      <w:r>
        <w:rPr>
          <w:spacing w:val="46"/>
          <w:sz w:val="20"/>
        </w:rPr>
        <w:t xml:space="preserve">  </w:t>
      </w:r>
      <w:r>
        <w:rPr>
          <w:sz w:val="20"/>
        </w:rPr>
        <w:t>следующим</w:t>
      </w:r>
      <w:r>
        <w:rPr>
          <w:spacing w:val="45"/>
          <w:sz w:val="20"/>
        </w:rPr>
        <w:t xml:space="preserve">  </w:t>
      </w:r>
      <w:r>
        <w:rPr>
          <w:sz w:val="20"/>
        </w:rPr>
        <w:t>реквизитам</w:t>
      </w:r>
      <w:r>
        <w:rPr>
          <w:spacing w:val="50"/>
          <w:sz w:val="20"/>
        </w:rPr>
        <w:t xml:space="preserve">  </w:t>
      </w:r>
      <w:r w:rsidR="006F3977" w:rsidRPr="006F3977">
        <w:t>Получатель ООО "Виста" ИНН 2538059118 КПП 253601001 Счет 40701810312020668170 в Филиал "Корпоративный" ПАО "Совкомбанк" (г. Москва) к/с 30101810445250000360, БИК 044525360</w:t>
      </w:r>
      <w:r>
        <w:rPr>
          <w:sz w:val="20"/>
        </w:rPr>
        <w:t>, назначение платежа:</w:t>
      </w:r>
      <w:r>
        <w:rPr>
          <w:spacing w:val="-12"/>
          <w:sz w:val="20"/>
        </w:rPr>
        <w:t xml:space="preserve"> </w:t>
      </w:r>
      <w:r>
        <w:rPr>
          <w:sz w:val="20"/>
        </w:rPr>
        <w:t>«Задаток</w:t>
      </w:r>
      <w:r>
        <w:rPr>
          <w:spacing w:val="-11"/>
          <w:sz w:val="20"/>
        </w:rPr>
        <w:t xml:space="preserve"> </w:t>
      </w:r>
      <w:r>
        <w:rPr>
          <w:sz w:val="20"/>
        </w:rPr>
        <w:t>для</w:t>
      </w:r>
      <w:r>
        <w:rPr>
          <w:spacing w:val="-11"/>
          <w:sz w:val="20"/>
        </w:rPr>
        <w:t xml:space="preserve"> </w:t>
      </w:r>
      <w:r>
        <w:rPr>
          <w:sz w:val="20"/>
        </w:rPr>
        <w:t>участия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торгах</w:t>
      </w:r>
      <w:r>
        <w:rPr>
          <w:spacing w:val="-11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продаже</w:t>
      </w:r>
      <w:r>
        <w:rPr>
          <w:spacing w:val="-11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7"/>
          <w:sz w:val="20"/>
        </w:rPr>
        <w:t xml:space="preserve"> </w:t>
      </w:r>
      <w:r>
        <w:rPr>
          <w:sz w:val="20"/>
        </w:rPr>
        <w:t>ООО</w:t>
      </w:r>
      <w:r>
        <w:rPr>
          <w:spacing w:val="-9"/>
          <w:sz w:val="20"/>
        </w:rPr>
        <w:t xml:space="preserve"> </w:t>
      </w:r>
      <w:r>
        <w:rPr>
          <w:sz w:val="20"/>
        </w:rPr>
        <w:t>«</w:t>
      </w:r>
      <w:r w:rsidR="006F3977">
        <w:rPr>
          <w:sz w:val="20"/>
        </w:rPr>
        <w:t>ВИСТА</w:t>
      </w:r>
      <w:r>
        <w:rPr>
          <w:sz w:val="20"/>
        </w:rPr>
        <w:t>» в</w:t>
      </w:r>
      <w:r>
        <w:rPr>
          <w:spacing w:val="-12"/>
          <w:sz w:val="20"/>
        </w:rPr>
        <w:t xml:space="preserve"> </w:t>
      </w:r>
      <w:r>
        <w:rPr>
          <w:sz w:val="20"/>
        </w:rPr>
        <w:t>составе лота № [ ]; без НДС».</w:t>
      </w:r>
    </w:p>
    <w:p w14:paraId="6230D47B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ind w:right="133" w:firstLine="0"/>
        <w:jc w:val="both"/>
        <w:rPr>
          <w:sz w:val="20"/>
        </w:rPr>
      </w:pPr>
      <w:r>
        <w:rPr>
          <w:sz w:val="20"/>
        </w:rPr>
        <w:t>Задаток должен быть уплачен Заявителем в соответствии с настоящим Договором единым платежом в валюте Российской Федерации (рублях) и денежные средства должны поступить на банковский счет Организатора торгов не позднее двух дней до окончания приема заявок.</w:t>
      </w:r>
    </w:p>
    <w:p w14:paraId="0654652E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spacing w:before="2"/>
        <w:ind w:right="135" w:firstLine="0"/>
        <w:jc w:val="both"/>
        <w:rPr>
          <w:sz w:val="20"/>
        </w:rPr>
      </w:pPr>
      <w:r>
        <w:rPr>
          <w:sz w:val="20"/>
        </w:rPr>
        <w:t>Стороны согласились, что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банковский счет Организатора торгов.</w:t>
      </w:r>
    </w:p>
    <w:p w14:paraId="6EBA37CD" w14:textId="77777777" w:rsidR="00F857B5" w:rsidRDefault="00000000">
      <w:pPr>
        <w:pStyle w:val="a4"/>
        <w:numPr>
          <w:ilvl w:val="0"/>
          <w:numId w:val="1"/>
        </w:numPr>
        <w:tabs>
          <w:tab w:val="left" w:pos="705"/>
        </w:tabs>
        <w:ind w:right="136" w:firstLine="0"/>
        <w:jc w:val="both"/>
        <w:rPr>
          <w:sz w:val="20"/>
        </w:rPr>
      </w:pPr>
      <w:r>
        <w:rPr>
          <w:sz w:val="20"/>
        </w:rPr>
        <w:t>Стороны согласились, что единственным надлежащим документом, подтверждающим поступление денежных средств на банковский счет Организатора торгов, является выписка банка, обслуживающего этот счет Организатора торгов.</w:t>
      </w:r>
    </w:p>
    <w:p w14:paraId="78FBA61C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spacing w:before="1"/>
        <w:ind w:right="142" w:firstLine="0"/>
        <w:jc w:val="both"/>
        <w:rPr>
          <w:sz w:val="20"/>
        </w:rPr>
      </w:pPr>
      <w:r>
        <w:rPr>
          <w:sz w:val="20"/>
        </w:rPr>
        <w:t xml:space="preserve">Стороны согласились, что условия, предусмотренные пунктами </w:t>
      </w:r>
      <w:proofErr w:type="gramStart"/>
      <w:r>
        <w:rPr>
          <w:sz w:val="20"/>
        </w:rPr>
        <w:t>7 – 9</w:t>
      </w:r>
      <w:proofErr w:type="gramEnd"/>
      <w:r>
        <w:rPr>
          <w:sz w:val="20"/>
        </w:rPr>
        <w:t>, 13 настоящего Договора, являются существенными условиями настоящего Договора.</w:t>
      </w:r>
    </w:p>
    <w:p w14:paraId="69207CED" w14:textId="77777777" w:rsidR="00F857B5" w:rsidRDefault="00000000">
      <w:pPr>
        <w:pStyle w:val="1"/>
        <w:numPr>
          <w:ilvl w:val="0"/>
          <w:numId w:val="2"/>
        </w:numPr>
        <w:tabs>
          <w:tab w:val="left" w:pos="3915"/>
        </w:tabs>
        <w:spacing w:before="242"/>
        <w:ind w:left="3915" w:hanging="563"/>
        <w:jc w:val="both"/>
      </w:pPr>
      <w:r>
        <w:t>Возврат</w:t>
      </w:r>
      <w:r>
        <w:rPr>
          <w:spacing w:val="-1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</w:t>
      </w:r>
    </w:p>
    <w:p w14:paraId="1E657A93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spacing w:before="1"/>
        <w:ind w:right="143" w:firstLine="0"/>
        <w:jc w:val="both"/>
        <w:rPr>
          <w:sz w:val="20"/>
        </w:rPr>
      </w:pPr>
      <w:r>
        <w:rPr>
          <w:sz w:val="20"/>
        </w:rPr>
        <w:t>Организатор торгов обязуется возвратить на расчетный счет Заявителя денежные средства в размере уплаченного Заявителем задатка не позднее 5 (пяти) рабочих дней со дня подписания протокола о результатах проведения торгов в следующих случаях:</w:t>
      </w:r>
    </w:p>
    <w:p w14:paraId="361C1126" w14:textId="77777777" w:rsidR="00F857B5" w:rsidRDefault="00000000">
      <w:pPr>
        <w:pStyle w:val="a4"/>
        <w:numPr>
          <w:ilvl w:val="1"/>
          <w:numId w:val="1"/>
        </w:numPr>
        <w:tabs>
          <w:tab w:val="left" w:pos="704"/>
        </w:tabs>
        <w:spacing w:before="2"/>
        <w:ind w:left="704" w:hanging="563"/>
        <w:jc w:val="both"/>
        <w:rPr>
          <w:sz w:val="20"/>
        </w:rPr>
      </w:pPr>
      <w:r>
        <w:rPr>
          <w:sz w:val="20"/>
        </w:rPr>
        <w:t>Если</w:t>
      </w:r>
      <w:r>
        <w:rPr>
          <w:spacing w:val="-1"/>
          <w:sz w:val="20"/>
        </w:rPr>
        <w:t xml:space="preserve"> </w:t>
      </w:r>
      <w:r>
        <w:rPr>
          <w:sz w:val="20"/>
        </w:rPr>
        <w:t>Заявителю</w:t>
      </w:r>
      <w:r>
        <w:rPr>
          <w:spacing w:val="-2"/>
          <w:sz w:val="20"/>
        </w:rPr>
        <w:t xml:space="preserve"> </w:t>
      </w:r>
      <w:r>
        <w:rPr>
          <w:sz w:val="20"/>
        </w:rPr>
        <w:t>будет</w:t>
      </w:r>
      <w:r>
        <w:rPr>
          <w:spacing w:val="1"/>
          <w:sz w:val="20"/>
        </w:rPr>
        <w:t xml:space="preserve"> </w:t>
      </w:r>
      <w:r>
        <w:rPr>
          <w:sz w:val="20"/>
        </w:rPr>
        <w:t>отказано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допуске</w:t>
      </w:r>
      <w:r>
        <w:rPr>
          <w:spacing w:val="-2"/>
          <w:sz w:val="20"/>
        </w:rPr>
        <w:t xml:space="preserve"> </w:t>
      </w:r>
      <w:r>
        <w:rPr>
          <w:sz w:val="20"/>
        </w:rPr>
        <w:t>к участию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торгах;</w:t>
      </w:r>
    </w:p>
    <w:p w14:paraId="6DCABE09" w14:textId="77777777" w:rsidR="00F857B5" w:rsidRDefault="00F857B5">
      <w:pPr>
        <w:pStyle w:val="a4"/>
        <w:rPr>
          <w:sz w:val="20"/>
        </w:rPr>
        <w:sectPr w:rsidR="00F857B5">
          <w:type w:val="continuous"/>
          <w:pgSz w:w="11910" w:h="16840"/>
          <w:pgMar w:top="920" w:right="708" w:bottom="280" w:left="1559" w:header="720" w:footer="720" w:gutter="0"/>
          <w:cols w:space="720"/>
        </w:sectPr>
      </w:pPr>
    </w:p>
    <w:p w14:paraId="15E95A4E" w14:textId="77777777" w:rsidR="00F857B5" w:rsidRDefault="00000000">
      <w:pPr>
        <w:pStyle w:val="a3"/>
        <w:spacing w:before="40"/>
        <w:ind w:left="191" w:right="191"/>
        <w:jc w:val="center"/>
      </w:pPr>
      <w:r>
        <w:rPr>
          <w:spacing w:val="-10"/>
        </w:rPr>
        <w:lastRenderedPageBreak/>
        <w:t>2</w:t>
      </w:r>
    </w:p>
    <w:p w14:paraId="343A1F8E" w14:textId="77777777" w:rsidR="00F857B5" w:rsidRDefault="00000000">
      <w:pPr>
        <w:pStyle w:val="a4"/>
        <w:numPr>
          <w:ilvl w:val="1"/>
          <w:numId w:val="1"/>
        </w:numPr>
        <w:tabs>
          <w:tab w:val="left" w:pos="703"/>
        </w:tabs>
        <w:spacing w:before="241"/>
        <w:ind w:left="703" w:hanging="562"/>
        <w:jc w:val="both"/>
        <w:rPr>
          <w:sz w:val="20"/>
        </w:rPr>
      </w:pP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Заявитель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признан</w:t>
      </w:r>
      <w:r>
        <w:rPr>
          <w:spacing w:val="-5"/>
          <w:sz w:val="20"/>
        </w:rPr>
        <w:t xml:space="preserve"> </w:t>
      </w:r>
      <w:r>
        <w:rPr>
          <w:sz w:val="20"/>
        </w:rPr>
        <w:t>победителем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торгов;</w:t>
      </w:r>
    </w:p>
    <w:p w14:paraId="34D94D6C" w14:textId="77777777" w:rsidR="00F857B5" w:rsidRDefault="00000000">
      <w:pPr>
        <w:pStyle w:val="a4"/>
        <w:numPr>
          <w:ilvl w:val="1"/>
          <w:numId w:val="1"/>
        </w:numPr>
        <w:tabs>
          <w:tab w:val="left" w:pos="703"/>
        </w:tabs>
        <w:spacing w:before="1"/>
        <w:ind w:left="703" w:hanging="562"/>
        <w:jc w:val="both"/>
        <w:rPr>
          <w:sz w:val="20"/>
        </w:rPr>
      </w:pP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торги</w:t>
      </w:r>
      <w:r>
        <w:rPr>
          <w:spacing w:val="-1"/>
          <w:sz w:val="20"/>
        </w:rPr>
        <w:t xml:space="preserve"> </w:t>
      </w:r>
      <w:r>
        <w:rPr>
          <w:sz w:val="20"/>
        </w:rPr>
        <w:t>отменены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Организатором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торгов.</w:t>
      </w:r>
    </w:p>
    <w:p w14:paraId="0F7C02FA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ind w:right="132" w:firstLine="0"/>
        <w:jc w:val="both"/>
        <w:rPr>
          <w:sz w:val="20"/>
        </w:rPr>
      </w:pPr>
      <w:r>
        <w:rPr>
          <w:sz w:val="20"/>
        </w:rPr>
        <w:t xml:space="preserve">Денежные средства в размере уплаченного Заявителем задатка не возвращаются, если Заявитель, признанный победителем торгов, уклоняется или отказывается от заключения договора купли-продажи </w:t>
      </w:r>
      <w:r>
        <w:rPr>
          <w:spacing w:val="-2"/>
          <w:sz w:val="20"/>
        </w:rPr>
        <w:t>имущества.</w:t>
      </w:r>
    </w:p>
    <w:p w14:paraId="238AE306" w14:textId="77777777" w:rsidR="00F857B5" w:rsidRDefault="00000000">
      <w:pPr>
        <w:pStyle w:val="1"/>
        <w:spacing w:before="3" w:line="242" w:lineRule="exact"/>
        <w:ind w:left="3267" w:firstLine="0"/>
      </w:pPr>
      <w:r>
        <w:t>VI.</w:t>
      </w:r>
      <w:r>
        <w:rPr>
          <w:spacing w:val="67"/>
        </w:rPr>
        <w:t xml:space="preserve">   </w:t>
      </w:r>
      <w:r>
        <w:t xml:space="preserve">Заключительные </w:t>
      </w:r>
      <w:r>
        <w:rPr>
          <w:spacing w:val="-2"/>
        </w:rPr>
        <w:t>положения</w:t>
      </w:r>
    </w:p>
    <w:p w14:paraId="22342B7B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ind w:right="144" w:firstLine="0"/>
        <w:jc w:val="both"/>
        <w:rPr>
          <w:sz w:val="20"/>
        </w:rPr>
      </w:pPr>
      <w:r>
        <w:rPr>
          <w:sz w:val="20"/>
        </w:rPr>
        <w:t>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14:paraId="4674E068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ind w:left="704" w:hanging="563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4"/>
          <w:sz w:val="20"/>
        </w:rPr>
        <w:t xml:space="preserve"> </w:t>
      </w:r>
      <w:r>
        <w:rPr>
          <w:sz w:val="20"/>
        </w:rPr>
        <w:t>считается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заключенным:</w:t>
      </w:r>
    </w:p>
    <w:p w14:paraId="0CD1BDA4" w14:textId="77777777" w:rsidR="00F857B5" w:rsidRDefault="00000000">
      <w:pPr>
        <w:pStyle w:val="a4"/>
        <w:numPr>
          <w:ilvl w:val="1"/>
          <w:numId w:val="1"/>
        </w:numPr>
        <w:tabs>
          <w:tab w:val="left" w:pos="704"/>
        </w:tabs>
        <w:spacing w:before="1"/>
        <w:ind w:left="141" w:right="142" w:firstLine="0"/>
        <w:jc w:val="both"/>
        <w:rPr>
          <w:sz w:val="20"/>
        </w:rPr>
      </w:pP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10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9"/>
          <w:sz w:val="20"/>
        </w:rPr>
        <w:t xml:space="preserve"> </w:t>
      </w:r>
      <w:r>
        <w:rPr>
          <w:sz w:val="20"/>
        </w:rPr>
        <w:t>оператором</w:t>
      </w:r>
      <w:r>
        <w:rPr>
          <w:spacing w:val="-9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7"/>
          <w:sz w:val="20"/>
        </w:rPr>
        <w:t xml:space="preserve"> </w:t>
      </w:r>
      <w:r>
        <w:rPr>
          <w:sz w:val="20"/>
        </w:rPr>
        <w:t>площадки настоящего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7"/>
          <w:sz w:val="20"/>
        </w:rPr>
        <w:t xml:space="preserve"> </w:t>
      </w:r>
      <w:r>
        <w:rPr>
          <w:sz w:val="20"/>
        </w:rPr>
        <w:t>форме, подписанного электронно-цифровой подписью Заявителя;</w:t>
      </w:r>
    </w:p>
    <w:p w14:paraId="6564F778" w14:textId="77777777" w:rsidR="00F857B5" w:rsidRDefault="00000000">
      <w:pPr>
        <w:pStyle w:val="a4"/>
        <w:numPr>
          <w:ilvl w:val="1"/>
          <w:numId w:val="1"/>
        </w:numPr>
        <w:tabs>
          <w:tab w:val="left" w:pos="704"/>
        </w:tabs>
        <w:spacing w:before="4" w:line="237" w:lineRule="auto"/>
        <w:ind w:left="141" w:right="137" w:firstLine="0"/>
        <w:jc w:val="both"/>
        <w:rPr>
          <w:sz w:val="20"/>
        </w:rPr>
      </w:pPr>
      <w:r>
        <w:rPr>
          <w:sz w:val="20"/>
        </w:rPr>
        <w:t>С момента поступления задатка от Заявителя на банковский счет Организатора торгов (что считается акцептом размещенного на электронной площадке настоящего договора о задатке).</w:t>
      </w:r>
    </w:p>
    <w:p w14:paraId="6D76ADF4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ind w:right="144" w:firstLine="0"/>
        <w:jc w:val="both"/>
        <w:rPr>
          <w:sz w:val="20"/>
        </w:rPr>
      </w:pPr>
      <w:r>
        <w:rPr>
          <w:sz w:val="20"/>
        </w:rPr>
        <w:t>Настоящий Договор действует до момента исполнения Сторонами всех обязательств, предусмотренных настоящим Договором.</w:t>
      </w:r>
    </w:p>
    <w:p w14:paraId="7CFC510A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spacing w:before="2"/>
        <w:ind w:left="704" w:hanging="563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-7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6"/>
          <w:sz w:val="20"/>
        </w:rPr>
        <w:t xml:space="preserve"> </w:t>
      </w:r>
      <w:r>
        <w:rPr>
          <w:sz w:val="20"/>
        </w:rPr>
        <w:t>регулируется</w:t>
      </w:r>
      <w:r>
        <w:rPr>
          <w:spacing w:val="-7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-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Федерации.</w:t>
      </w:r>
    </w:p>
    <w:p w14:paraId="76BDDFF2" w14:textId="77777777" w:rsidR="00F857B5" w:rsidRDefault="00000000">
      <w:pPr>
        <w:pStyle w:val="a4"/>
        <w:numPr>
          <w:ilvl w:val="0"/>
          <w:numId w:val="1"/>
        </w:numPr>
        <w:tabs>
          <w:tab w:val="left" w:pos="704"/>
        </w:tabs>
        <w:ind w:right="136" w:firstLine="0"/>
        <w:jc w:val="both"/>
        <w:rPr>
          <w:sz w:val="20"/>
        </w:rPr>
      </w:pPr>
      <w:r>
        <w:rPr>
          <w:sz w:val="20"/>
        </w:rPr>
        <w:t>Стороны согласились, что все возможные споры и разногласия по настоящему Договору должны разрешаться Сторонами путем</w:t>
      </w:r>
      <w:r>
        <w:rPr>
          <w:spacing w:val="-1"/>
          <w:sz w:val="20"/>
        </w:rPr>
        <w:t xml:space="preserve"> </w:t>
      </w:r>
      <w:r>
        <w:rPr>
          <w:sz w:val="20"/>
        </w:rPr>
        <w:t>переговоров.</w:t>
      </w:r>
      <w:r>
        <w:rPr>
          <w:spacing w:val="-1"/>
          <w:sz w:val="20"/>
        </w:rPr>
        <w:t xml:space="preserve"> </w:t>
      </w:r>
      <w:r>
        <w:rPr>
          <w:sz w:val="20"/>
        </w:rPr>
        <w:t>В случае невозможности достижения</w:t>
      </w:r>
      <w:r>
        <w:rPr>
          <w:spacing w:val="-5"/>
          <w:sz w:val="20"/>
        </w:rPr>
        <w:t xml:space="preserve"> </w:t>
      </w:r>
      <w:r>
        <w:rPr>
          <w:sz w:val="20"/>
        </w:rPr>
        <w:t>приемлемого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соглашения путем переговоров, такие споры и разногласия подлежат разрешению Арбитражным судом Приморского </w:t>
      </w:r>
      <w:r>
        <w:rPr>
          <w:spacing w:val="-2"/>
          <w:sz w:val="20"/>
        </w:rPr>
        <w:t>края.</w:t>
      </w:r>
    </w:p>
    <w:p w14:paraId="6D4535BB" w14:textId="77777777" w:rsidR="00F857B5" w:rsidRDefault="00F857B5">
      <w:pPr>
        <w:pStyle w:val="a3"/>
        <w:ind w:left="0"/>
        <w:jc w:val="left"/>
      </w:pPr>
    </w:p>
    <w:p w14:paraId="132B39A7" w14:textId="77777777" w:rsidR="00F857B5" w:rsidRDefault="00000000">
      <w:pPr>
        <w:pStyle w:val="1"/>
        <w:numPr>
          <w:ilvl w:val="0"/>
          <w:numId w:val="2"/>
        </w:numPr>
        <w:tabs>
          <w:tab w:val="left" w:pos="3467"/>
        </w:tabs>
        <w:ind w:left="3467" w:hanging="565"/>
        <w:jc w:val="left"/>
      </w:pPr>
      <w:r>
        <w:t>Адреса,</w:t>
      </w:r>
      <w:r>
        <w:rPr>
          <w:spacing w:val="-5"/>
        </w:rPr>
        <w:t xml:space="preserve"> </w:t>
      </w:r>
      <w:r>
        <w:t>реквизиты и</w:t>
      </w:r>
      <w:r>
        <w:rPr>
          <w:spacing w:val="-4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14:paraId="7C4F72BD" w14:textId="77777777" w:rsidR="00F857B5" w:rsidRDefault="00F857B5">
      <w:pPr>
        <w:pStyle w:val="a3"/>
        <w:spacing w:before="42"/>
        <w:ind w:left="0"/>
        <w:jc w:val="left"/>
        <w:rPr>
          <w:b/>
        </w:rPr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4157"/>
        <w:gridCol w:w="5132"/>
      </w:tblGrid>
      <w:tr w:rsidR="00F857B5" w14:paraId="26770303" w14:textId="77777777" w:rsidTr="006F3977">
        <w:trPr>
          <w:trHeight w:val="4493"/>
        </w:trPr>
        <w:tc>
          <w:tcPr>
            <w:tcW w:w="4157" w:type="dxa"/>
          </w:tcPr>
          <w:p w14:paraId="0EF1A9E9" w14:textId="77777777" w:rsidR="00F857B5" w:rsidRDefault="00000000">
            <w:pPr>
              <w:pStyle w:val="TableParagraph"/>
              <w:spacing w:line="20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Организатор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торгов:</w:t>
            </w:r>
          </w:p>
          <w:p w14:paraId="680FFCAD" w14:textId="77777777" w:rsidR="00F857B5" w:rsidRDefault="00000000">
            <w:pPr>
              <w:pStyle w:val="TableParagraph"/>
              <w:spacing w:before="241"/>
              <w:ind w:right="342"/>
              <w:rPr>
                <w:sz w:val="20"/>
              </w:rPr>
            </w:pPr>
            <w:proofErr w:type="spellStart"/>
            <w:r>
              <w:rPr>
                <w:sz w:val="20"/>
              </w:rPr>
              <w:t>Ковтунова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Виктория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Алексеевна Конкурсный управляющий</w:t>
            </w:r>
          </w:p>
          <w:p w14:paraId="485D590E" w14:textId="77777777" w:rsidR="00F857B5" w:rsidRDefault="00F857B5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47DBC09F" w14:textId="77777777" w:rsidR="006F3977" w:rsidRDefault="006F3977" w:rsidP="006F3977">
            <w:pPr>
              <w:pStyle w:val="TableParagraph"/>
              <w:spacing w:line="204" w:lineRule="exact"/>
              <w:ind w:left="145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ООО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«ВИСТА</w:t>
            </w:r>
            <w:r>
              <w:rPr>
                <w:b/>
                <w:spacing w:val="-2"/>
                <w:sz w:val="20"/>
              </w:rPr>
              <w:t>»</w:t>
            </w:r>
          </w:p>
          <w:p w14:paraId="5479764B" w14:textId="77777777" w:rsidR="006F3977" w:rsidRDefault="006F3977" w:rsidP="006F3977">
            <w:pPr>
              <w:pStyle w:val="TableParagraph"/>
              <w:spacing w:line="204" w:lineRule="exact"/>
              <w:ind w:left="145"/>
              <w:rPr>
                <w:b/>
                <w:spacing w:val="-2"/>
                <w:sz w:val="20"/>
              </w:rPr>
            </w:pPr>
          </w:p>
          <w:p w14:paraId="52BBEF9D" w14:textId="77777777" w:rsidR="006F3977" w:rsidRPr="00663CB8" w:rsidRDefault="006F3977" w:rsidP="006F3977">
            <w:pPr>
              <w:pStyle w:val="TableParagraph"/>
              <w:spacing w:line="204" w:lineRule="exact"/>
              <w:ind w:left="145"/>
              <w:rPr>
                <w:b/>
                <w:sz w:val="20"/>
              </w:rPr>
            </w:pPr>
            <w:r w:rsidRPr="00663CB8">
              <w:t>ОГРН 1022501904721, ИНН 2538059118, КПП</w:t>
            </w:r>
            <w:r>
              <w:t xml:space="preserve"> </w:t>
            </w:r>
            <w:r w:rsidRPr="00663CB8">
              <w:t>253601001</w:t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нахождения: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690001,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Приморский край, г Владивосток, Пушкинская </w:t>
            </w:r>
            <w:proofErr w:type="spellStart"/>
            <w:r>
              <w:rPr>
                <w:sz w:val="20"/>
              </w:rPr>
              <w:t>ул</w:t>
            </w:r>
            <w:proofErr w:type="spellEnd"/>
            <w:r>
              <w:rPr>
                <w:sz w:val="20"/>
              </w:rPr>
              <w:t>, д. 40, офис 701</w:t>
            </w:r>
          </w:p>
          <w:p w14:paraId="0EE4481C" w14:textId="77777777" w:rsidR="006F3977" w:rsidRDefault="006F3977" w:rsidP="006F3977">
            <w:pPr>
              <w:pStyle w:val="TableParagraph"/>
              <w:spacing w:before="241"/>
              <w:ind w:left="160"/>
              <w:rPr>
                <w:spacing w:val="-2"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реквизиты:</w:t>
            </w:r>
          </w:p>
          <w:p w14:paraId="0CF3D28D" w14:textId="66AF0720" w:rsidR="00F857B5" w:rsidRDefault="006F3977" w:rsidP="006F3977">
            <w:pPr>
              <w:pStyle w:val="TableParagraph"/>
              <w:spacing w:before="2"/>
              <w:rPr>
                <w:sz w:val="20"/>
              </w:rPr>
            </w:pPr>
            <w:r w:rsidRPr="00663CB8">
              <w:rPr>
                <w:sz w:val="21"/>
                <w:szCs w:val="21"/>
              </w:rPr>
              <w:t>Получатель ООО "Виста" ИНН 2538059118 КПП 253601001 Счет 40701810312020668170 в Филиал "Корпоративный" ПАО "Совкомбанк" (г. Москва) к/с 30101810445250000360, БИК 044525360</w:t>
            </w:r>
          </w:p>
        </w:tc>
        <w:tc>
          <w:tcPr>
            <w:tcW w:w="5132" w:type="dxa"/>
          </w:tcPr>
          <w:p w14:paraId="00E116C3" w14:textId="77777777" w:rsidR="00F857B5" w:rsidRDefault="00000000">
            <w:pPr>
              <w:pStyle w:val="TableParagraph"/>
              <w:spacing w:line="204" w:lineRule="exact"/>
              <w:ind w:left="1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Заявитель:</w:t>
            </w:r>
          </w:p>
          <w:p w14:paraId="5632D868" w14:textId="77777777" w:rsidR="00F857B5" w:rsidRDefault="00000000">
            <w:pPr>
              <w:pStyle w:val="TableParagraph"/>
              <w:spacing w:before="241"/>
              <w:ind w:left="154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]</w:t>
            </w:r>
          </w:p>
          <w:p w14:paraId="77A4F601" w14:textId="77777777" w:rsidR="00F857B5" w:rsidRDefault="00000000">
            <w:pPr>
              <w:pStyle w:val="TableParagraph"/>
              <w:spacing w:before="1"/>
              <w:ind w:left="154" w:right="148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адрес: ИНН/КПП </w:t>
            </w:r>
            <w:r>
              <w:rPr>
                <w:spacing w:val="-4"/>
                <w:sz w:val="20"/>
              </w:rPr>
              <w:t>ОГРН</w:t>
            </w:r>
          </w:p>
          <w:p w14:paraId="0E7E8312" w14:textId="77777777" w:rsidR="00F857B5" w:rsidRDefault="00000000">
            <w:pPr>
              <w:pStyle w:val="TableParagraph"/>
              <w:spacing w:before="2"/>
              <w:ind w:left="154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реквизиты:</w:t>
            </w:r>
          </w:p>
        </w:tc>
      </w:tr>
      <w:tr w:rsidR="00F857B5" w14:paraId="78000A38" w14:textId="77777777" w:rsidTr="006F3977">
        <w:trPr>
          <w:trHeight w:val="587"/>
        </w:trPr>
        <w:tc>
          <w:tcPr>
            <w:tcW w:w="4157" w:type="dxa"/>
          </w:tcPr>
          <w:p w14:paraId="3EBB49C8" w14:textId="77777777" w:rsidR="00F857B5" w:rsidRDefault="00F857B5">
            <w:pPr>
              <w:pStyle w:val="TableParagraph"/>
              <w:spacing w:before="103"/>
              <w:ind w:left="0"/>
              <w:rPr>
                <w:b/>
                <w:sz w:val="20"/>
              </w:rPr>
            </w:pPr>
          </w:p>
          <w:p w14:paraId="320A4045" w14:textId="77777777" w:rsidR="00F857B5" w:rsidRDefault="00000000">
            <w:pPr>
              <w:pStyle w:val="TableParagraph"/>
              <w:tabs>
                <w:tab w:val="left" w:pos="1890"/>
              </w:tabs>
              <w:spacing w:line="220" w:lineRule="exact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Ковтунова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В.А.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5132" w:type="dxa"/>
          </w:tcPr>
          <w:p w14:paraId="4E505CE6" w14:textId="77777777" w:rsidR="00F857B5" w:rsidRDefault="00F857B5">
            <w:pPr>
              <w:pStyle w:val="TableParagraph"/>
              <w:spacing w:before="103"/>
              <w:ind w:left="0"/>
              <w:rPr>
                <w:b/>
                <w:sz w:val="20"/>
              </w:rPr>
            </w:pPr>
          </w:p>
          <w:p w14:paraId="7C08C87B" w14:textId="77777777" w:rsidR="00F857B5" w:rsidRDefault="00000000">
            <w:pPr>
              <w:pStyle w:val="TableParagraph"/>
              <w:tabs>
                <w:tab w:val="left" w:pos="1995"/>
              </w:tabs>
              <w:spacing w:line="220" w:lineRule="exact"/>
              <w:ind w:left="15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/[</w:t>
            </w:r>
            <w:r>
              <w:rPr>
                <w:spacing w:val="62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]/</w:t>
            </w:r>
          </w:p>
        </w:tc>
      </w:tr>
    </w:tbl>
    <w:p w14:paraId="349509FE" w14:textId="77777777" w:rsidR="00754A44" w:rsidRDefault="00754A44"/>
    <w:sectPr w:rsidR="00754A44">
      <w:pgSz w:w="11910" w:h="16840"/>
      <w:pgMar w:top="6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50CE"/>
    <w:multiLevelType w:val="multilevel"/>
    <w:tmpl w:val="E9B67FE6"/>
    <w:lvl w:ilvl="0">
      <w:start w:val="1"/>
      <w:numFmt w:val="decimal"/>
      <w:lvlText w:val="%1."/>
      <w:lvlJc w:val="left"/>
      <w:pPr>
        <w:ind w:left="141" w:hanging="56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7" w:hanging="56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693" w:hanging="5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86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9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2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5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8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1" w:hanging="566"/>
      </w:pPr>
      <w:rPr>
        <w:rFonts w:hint="default"/>
        <w:lang w:val="ru-RU" w:eastAsia="en-US" w:bidi="ar-SA"/>
      </w:rPr>
    </w:lvl>
  </w:abstractNum>
  <w:abstractNum w:abstractNumId="1" w15:restartNumberingAfterBreak="0">
    <w:nsid w:val="52221F29"/>
    <w:multiLevelType w:val="hybridMultilevel"/>
    <w:tmpl w:val="2AE867FE"/>
    <w:lvl w:ilvl="0" w:tplc="F3CEBAE0">
      <w:start w:val="1"/>
      <w:numFmt w:val="upperRoman"/>
      <w:lvlText w:val="%1."/>
      <w:lvlJc w:val="left"/>
      <w:pPr>
        <w:ind w:left="4093" w:hanging="56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D04E6F4">
      <w:numFmt w:val="bullet"/>
      <w:lvlText w:val="•"/>
      <w:lvlJc w:val="left"/>
      <w:pPr>
        <w:ind w:left="4653" w:hanging="566"/>
      </w:pPr>
      <w:rPr>
        <w:rFonts w:hint="default"/>
        <w:lang w:val="ru-RU" w:eastAsia="en-US" w:bidi="ar-SA"/>
      </w:rPr>
    </w:lvl>
    <w:lvl w:ilvl="2" w:tplc="D2A47DA0">
      <w:numFmt w:val="bullet"/>
      <w:lvlText w:val="•"/>
      <w:lvlJc w:val="left"/>
      <w:pPr>
        <w:ind w:left="5207" w:hanging="566"/>
      </w:pPr>
      <w:rPr>
        <w:rFonts w:hint="default"/>
        <w:lang w:val="ru-RU" w:eastAsia="en-US" w:bidi="ar-SA"/>
      </w:rPr>
    </w:lvl>
    <w:lvl w:ilvl="3" w:tplc="EAF2DFE4">
      <w:numFmt w:val="bullet"/>
      <w:lvlText w:val="•"/>
      <w:lvlJc w:val="left"/>
      <w:pPr>
        <w:ind w:left="5761" w:hanging="566"/>
      </w:pPr>
      <w:rPr>
        <w:rFonts w:hint="default"/>
        <w:lang w:val="ru-RU" w:eastAsia="en-US" w:bidi="ar-SA"/>
      </w:rPr>
    </w:lvl>
    <w:lvl w:ilvl="4" w:tplc="F050EFA0">
      <w:numFmt w:val="bullet"/>
      <w:lvlText w:val="•"/>
      <w:lvlJc w:val="left"/>
      <w:pPr>
        <w:ind w:left="6315" w:hanging="566"/>
      </w:pPr>
      <w:rPr>
        <w:rFonts w:hint="default"/>
        <w:lang w:val="ru-RU" w:eastAsia="en-US" w:bidi="ar-SA"/>
      </w:rPr>
    </w:lvl>
    <w:lvl w:ilvl="5" w:tplc="5348588A">
      <w:numFmt w:val="bullet"/>
      <w:lvlText w:val="•"/>
      <w:lvlJc w:val="left"/>
      <w:pPr>
        <w:ind w:left="6869" w:hanging="566"/>
      </w:pPr>
      <w:rPr>
        <w:rFonts w:hint="default"/>
        <w:lang w:val="ru-RU" w:eastAsia="en-US" w:bidi="ar-SA"/>
      </w:rPr>
    </w:lvl>
    <w:lvl w:ilvl="6" w:tplc="3AA2AE78">
      <w:numFmt w:val="bullet"/>
      <w:lvlText w:val="•"/>
      <w:lvlJc w:val="left"/>
      <w:pPr>
        <w:ind w:left="7422" w:hanging="566"/>
      </w:pPr>
      <w:rPr>
        <w:rFonts w:hint="default"/>
        <w:lang w:val="ru-RU" w:eastAsia="en-US" w:bidi="ar-SA"/>
      </w:rPr>
    </w:lvl>
    <w:lvl w:ilvl="7" w:tplc="A72CB422">
      <w:numFmt w:val="bullet"/>
      <w:lvlText w:val="•"/>
      <w:lvlJc w:val="left"/>
      <w:pPr>
        <w:ind w:left="7976" w:hanging="566"/>
      </w:pPr>
      <w:rPr>
        <w:rFonts w:hint="default"/>
        <w:lang w:val="ru-RU" w:eastAsia="en-US" w:bidi="ar-SA"/>
      </w:rPr>
    </w:lvl>
    <w:lvl w:ilvl="8" w:tplc="2180B18C">
      <w:numFmt w:val="bullet"/>
      <w:lvlText w:val="•"/>
      <w:lvlJc w:val="left"/>
      <w:pPr>
        <w:ind w:left="8530" w:hanging="566"/>
      </w:pPr>
      <w:rPr>
        <w:rFonts w:hint="default"/>
        <w:lang w:val="ru-RU" w:eastAsia="en-US" w:bidi="ar-SA"/>
      </w:rPr>
    </w:lvl>
  </w:abstractNum>
  <w:num w:numId="1" w16cid:durableId="348872231">
    <w:abstractNumId w:val="0"/>
  </w:num>
  <w:num w:numId="2" w16cid:durableId="282813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B5"/>
    <w:rsid w:val="00353148"/>
    <w:rsid w:val="006F3977"/>
    <w:rsid w:val="00754A44"/>
    <w:rsid w:val="00F8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53FE2B"/>
  <w15:docId w15:val="{D300BAE1-3DAD-DB4C-9FCE-C2F069E6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ind w:left="191" w:hanging="563"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-trade24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kov.vi2021@gmail.com</cp:lastModifiedBy>
  <cp:revision>2</cp:revision>
  <dcterms:created xsi:type="dcterms:W3CDTF">2026-08-10T05:49:00Z</dcterms:created>
  <dcterms:modified xsi:type="dcterms:W3CDTF">2026-08-10T05:49:00Z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2025-04-07T00:00:00Z</vt:filetime>
  </property>
  <property fmtid="{D5CDD505-2E9C-101B-9397-08002B2CF9AE}" pid="4" name="LastSaved">
    <vt:filetime>2026-08-10T00:00:00Z</vt:filetime>
  </property>
</Properties>
</file>