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Look w:val="01E0" w:firstRow="1" w:lastRow="1" w:firstColumn="1" w:lastColumn="1" w:noHBand="0" w:noVBand="0"/>
      </w:tblPr>
      <w:tblGrid>
        <w:gridCol w:w="9889"/>
      </w:tblGrid>
      <w:tr w:rsidR="00400FD1" w:rsidRPr="00400FD1" w:rsidTr="00E858FD">
        <w:trPr>
          <w:trHeight w:val="536"/>
        </w:trPr>
        <w:tc>
          <w:tcPr>
            <w:tcW w:w="9889" w:type="dxa"/>
            <w:hideMark/>
          </w:tcPr>
          <w:p w:rsidR="00400FD1" w:rsidRPr="00400FD1" w:rsidRDefault="00400FD1" w:rsidP="00400F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0FD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br w:type="page"/>
            </w:r>
            <w:r w:rsidRPr="00400F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Приложение №1</w:t>
            </w:r>
          </w:p>
          <w:p w:rsidR="00400FD1" w:rsidRPr="00400FD1" w:rsidRDefault="00400FD1" w:rsidP="00400F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00FD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 </w:t>
            </w:r>
            <w:r w:rsidRPr="00400F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Положению о порядке, сроках и об условиях продажи </w:t>
            </w:r>
          </w:p>
          <w:p w:rsidR="00400FD1" w:rsidRPr="00400FD1" w:rsidRDefault="00400FD1" w:rsidP="00400F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Cs/>
                <w:spacing w:val="-3"/>
                <w:sz w:val="20"/>
                <w:szCs w:val="20"/>
                <w:lang w:eastAsia="ru-RU"/>
              </w:rPr>
            </w:pPr>
            <w:r w:rsidRPr="00400F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имущества </w:t>
            </w:r>
            <w:proofErr w:type="spellStart"/>
            <w:r w:rsidRPr="00400F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Малоземов</w:t>
            </w:r>
            <w:proofErr w:type="spellEnd"/>
            <w:r w:rsidRPr="00400F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Сергей Николаевич</w:t>
            </w:r>
            <w:r w:rsidRPr="00400FD1">
              <w:rPr>
                <w:rFonts w:ascii="Times New Roman" w:eastAsia="Times New Roman" w:hAnsi="Times New Roman" w:cs="Times New Roman"/>
                <w:b/>
                <w:iCs/>
                <w:spacing w:val="-3"/>
                <w:sz w:val="20"/>
                <w:szCs w:val="20"/>
                <w:lang w:eastAsia="ru-RU"/>
              </w:rPr>
              <w:t>,</w:t>
            </w:r>
          </w:p>
        </w:tc>
      </w:tr>
      <w:tr w:rsidR="00400FD1" w:rsidRPr="00400FD1" w:rsidTr="00E858FD">
        <w:trPr>
          <w:trHeight w:val="268"/>
        </w:trPr>
        <w:tc>
          <w:tcPr>
            <w:tcW w:w="9889" w:type="dxa"/>
          </w:tcPr>
          <w:p w:rsidR="00400FD1" w:rsidRPr="00400FD1" w:rsidRDefault="00400FD1" w:rsidP="00400F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</w:tbl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ДОГОВОР О ЗАДАТКЕ</w:t>
      </w: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 ____________</w:t>
      </w: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                     </w:t>
      </w:r>
      <w:r w:rsidRPr="00400FD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t>_______________</w:t>
      </w: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Финансовый управляющий гражданина(</w:t>
      </w:r>
      <w:proofErr w:type="spellStart"/>
      <w:r w:rsidRPr="00400FD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ки</w:t>
      </w:r>
      <w:proofErr w:type="spellEnd"/>
      <w:r w:rsidRPr="00400FD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) </w:t>
      </w:r>
      <w:r w:rsidRPr="00400FD1">
        <w:rPr>
          <w:rFonts w:ascii="Times New Roman" w:eastAsia="Times New Roman" w:hAnsi="Times New Roman" w:cs="Times New Roman"/>
          <w:b/>
          <w:bCs/>
          <w:noProof/>
          <w:color w:val="000000"/>
          <w:sz w:val="20"/>
          <w:szCs w:val="20"/>
          <w:lang w:eastAsia="ru-RU"/>
        </w:rPr>
        <w:t xml:space="preserve">Малоземов  Сергей Николаевич </w:t>
      </w:r>
      <w:r w:rsidRPr="00400FD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t xml:space="preserve">Галкин  Андрей Александрович </w:t>
      </w:r>
      <w:r w:rsidRPr="00400FD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, действующий на основании решения </w:t>
      </w: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Арбитражный суд города Санкт-Петербурга и Ленинградской области </w:t>
      </w:r>
      <w:r w:rsidRPr="00400FD1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t>от 06.06.2024 г. по делу №  А56-37462/2024</w:t>
      </w:r>
      <w:r w:rsidRPr="00400FD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,</w:t>
      </w: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именуемый в дальнейшем </w:t>
      </w:r>
      <w:r w:rsidRPr="00400FD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«Организатор торгов»</w:t>
      </w: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с одной стороны, и _______________________________________________, именуемое в дальнейшем </w:t>
      </w:r>
      <w:r w:rsidRPr="00400FD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«Заявитель»</w:t>
      </w: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в лице ______________________________________, действующего на основании __________, именуемые совместно </w:t>
      </w:r>
      <w:r w:rsidRPr="00400FD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«Стороны»</w:t>
      </w: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заключили настоящий договор о нижеследующем: </w:t>
      </w: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400FD1" w:rsidRPr="00400FD1" w:rsidRDefault="00400FD1" w:rsidP="00400FD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Предмет договора</w:t>
      </w: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  <w:lang w:eastAsia="ru-RU"/>
        </w:rPr>
      </w:pPr>
    </w:p>
    <w:p w:rsidR="00400FD1" w:rsidRPr="00400FD1" w:rsidRDefault="00400FD1" w:rsidP="00400F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Заявитель с целью участия в торгах по продаже имущества: </w:t>
      </w:r>
    </w:p>
    <w:p w:rsidR="00400FD1" w:rsidRPr="00400FD1" w:rsidRDefault="00400FD1" w:rsidP="00400F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Марка и(или) модель: ШЕВРОЛЕ </w:t>
      </w:r>
      <w:r w:rsidRPr="00400FD1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KLAS</w:t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00FD1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AVEO</w:t>
      </w:r>
    </w:p>
    <w:p w:rsidR="00400FD1" w:rsidRPr="00400FD1" w:rsidRDefault="00400FD1" w:rsidP="00400F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>Год выпуска: 2010</w:t>
      </w:r>
    </w:p>
    <w:p w:rsidR="00400FD1" w:rsidRPr="00F262BF" w:rsidRDefault="00400FD1" w:rsidP="00400F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Идентификационный номер (VIN): </w:t>
      </w:r>
      <w:r w:rsidR="00F262BF" w:rsidRPr="00F262BF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XUUSF</w:t>
      </w:r>
      <w:r w:rsidR="00F262BF" w:rsidRPr="00F262BF">
        <w:rPr>
          <w:rFonts w:ascii="Times New Roman" w:eastAsia="Times New Roman" w:hAnsi="Times New Roman" w:cs="Times New Roman"/>
          <w:sz w:val="20"/>
          <w:szCs w:val="20"/>
          <w:lang w:eastAsia="ru-RU"/>
        </w:rPr>
        <w:t>69</w:t>
      </w:r>
      <w:r w:rsidR="00F262BF" w:rsidRPr="00F262BF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DJA</w:t>
      </w:r>
      <w:r w:rsidR="00F262BF" w:rsidRPr="00F262BF">
        <w:rPr>
          <w:rFonts w:ascii="Times New Roman" w:eastAsia="Times New Roman" w:hAnsi="Times New Roman" w:cs="Times New Roman"/>
          <w:sz w:val="20"/>
          <w:szCs w:val="20"/>
          <w:lang w:eastAsia="ru-RU"/>
        </w:rPr>
        <w:t>0006522</w:t>
      </w:r>
    </w:p>
    <w:p w:rsidR="00400FD1" w:rsidRPr="00400FD1" w:rsidRDefault="00400FD1" w:rsidP="00400F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>Номер шасси (рамы): -</w:t>
      </w:r>
    </w:p>
    <w:p w:rsidR="00400FD1" w:rsidRPr="00400FD1" w:rsidRDefault="00400FD1" w:rsidP="00400F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Номер кузова (кабины): </w:t>
      </w:r>
      <w:r w:rsidR="00F262BF" w:rsidRPr="00F262BF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XUUSF69DJA0006522</w:t>
      </w:r>
      <w:bookmarkStart w:id="0" w:name="_GoBack"/>
      <w:bookmarkEnd w:id="0"/>
    </w:p>
    <w:p w:rsidR="00400FD1" w:rsidRPr="00400FD1" w:rsidRDefault="00400FD1" w:rsidP="00400F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>Цвет кузова (кабины): КРАСНЫЙ</w:t>
      </w:r>
    </w:p>
    <w:p w:rsidR="00400FD1" w:rsidRPr="00400FD1" w:rsidRDefault="00400FD1" w:rsidP="00400F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>Номер двигателя: -</w:t>
      </w:r>
    </w:p>
    <w:p w:rsidR="00400FD1" w:rsidRPr="00400FD1" w:rsidRDefault="00400FD1" w:rsidP="00400F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Рабочий объем (см³): -</w:t>
      </w:r>
    </w:p>
    <w:p w:rsidR="00400FD1" w:rsidRPr="00400FD1" w:rsidRDefault="00400FD1" w:rsidP="00400F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>Мощность (кВт/</w:t>
      </w:r>
      <w:proofErr w:type="spellStart"/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>л.с</w:t>
      </w:r>
      <w:proofErr w:type="spellEnd"/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>.): 61,78/84</w:t>
      </w:r>
    </w:p>
    <w:p w:rsidR="00400FD1" w:rsidRPr="00400FD1" w:rsidRDefault="00400FD1" w:rsidP="00400FD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>Тип транспортного средства: Легковые автомобили прочие</w:t>
      </w:r>
    </w:p>
    <w:p w:rsidR="00400FD1" w:rsidRPr="00400FD1" w:rsidRDefault="00400FD1" w:rsidP="00400F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Обязуется перечислить на счет, указанный в информационном сообщении о проведении торгов, а также в пункте 1.2 настоящего договора, задаток в размере 10% от начальной стоимости реализуемого имущества, что составляет 40000 (сорок тысяч) рублей 00 копеек.</w:t>
      </w:r>
    </w:p>
    <w:p w:rsidR="00400FD1" w:rsidRPr="00400FD1" w:rsidRDefault="00400FD1" w:rsidP="00400F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00FD1" w:rsidRPr="00400FD1" w:rsidRDefault="00400FD1" w:rsidP="00400FD1">
      <w:pPr>
        <w:spacing w:after="0" w:line="240" w:lineRule="auto"/>
        <w:ind w:left="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Банковские реквизиты: </w:t>
      </w:r>
    </w:p>
    <w:p w:rsidR="00400FD1" w:rsidRPr="00400FD1" w:rsidRDefault="00400FD1" w:rsidP="00400FD1">
      <w:pPr>
        <w:spacing w:after="0" w:line="240" w:lineRule="auto"/>
        <w:ind w:left="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Банк Получателя:</w:t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400FD1" w:rsidRPr="00400FD1" w:rsidRDefault="00400FD1" w:rsidP="00400FD1">
      <w:pPr>
        <w:spacing w:after="0" w:line="240" w:lineRule="auto"/>
        <w:ind w:left="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>Филиал "Центральный" ПАО "</w:t>
      </w:r>
      <w:proofErr w:type="spellStart"/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>Совкомбанк</w:t>
      </w:r>
      <w:proofErr w:type="spellEnd"/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>" (Бердск)</w:t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400FD1" w:rsidRPr="00400FD1" w:rsidRDefault="00400FD1" w:rsidP="00400FD1">
      <w:pPr>
        <w:spacing w:after="0" w:line="240" w:lineRule="auto"/>
        <w:ind w:left="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633011, Новосибирская </w:t>
      </w:r>
      <w:proofErr w:type="spellStart"/>
      <w:proofErr w:type="gramStart"/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>обл</w:t>
      </w:r>
      <w:proofErr w:type="spellEnd"/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>.,</w:t>
      </w:r>
      <w:proofErr w:type="spellStart"/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>г.Бердск</w:t>
      </w:r>
      <w:proofErr w:type="spellEnd"/>
      <w:proofErr w:type="gramEnd"/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>ул.Попова</w:t>
      </w:r>
      <w:proofErr w:type="spellEnd"/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>, д.11</w:t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400FD1" w:rsidRPr="00400FD1" w:rsidRDefault="00400FD1" w:rsidP="00400FD1">
      <w:pPr>
        <w:spacing w:after="0" w:line="240" w:lineRule="auto"/>
        <w:ind w:left="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>БИК 045004763</w:t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400FD1" w:rsidRPr="00400FD1" w:rsidRDefault="00400FD1" w:rsidP="00400FD1">
      <w:pPr>
        <w:spacing w:after="0" w:line="240" w:lineRule="auto"/>
        <w:ind w:left="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>к/с 30101810150040000763</w:t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400FD1" w:rsidRPr="00400FD1" w:rsidRDefault="00400FD1" w:rsidP="00400FD1">
      <w:pPr>
        <w:spacing w:after="0" w:line="240" w:lineRule="auto"/>
        <w:ind w:left="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Сибирском ГУ ЦБ РФ</w:t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400FD1" w:rsidRPr="00400FD1" w:rsidRDefault="00400FD1" w:rsidP="00400FD1">
      <w:pPr>
        <w:spacing w:after="0" w:line="240" w:lineRule="auto"/>
        <w:ind w:left="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>ИНН/КПП 4401116480/544543001</w:t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400FD1" w:rsidRPr="00400FD1" w:rsidRDefault="00400FD1" w:rsidP="00400FD1">
      <w:pPr>
        <w:spacing w:after="0" w:line="240" w:lineRule="auto"/>
        <w:ind w:left="113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Получатель: </w:t>
      </w:r>
      <w:proofErr w:type="spellStart"/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Малоземов</w:t>
      </w:r>
      <w:proofErr w:type="spellEnd"/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Сергей Николаевич ИНН 780415024256</w:t>
      </w: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400FD1" w:rsidRPr="00400FD1" w:rsidRDefault="00400FD1" w:rsidP="00400FD1">
      <w:pPr>
        <w:spacing w:after="0" w:line="240" w:lineRule="auto"/>
        <w:ind w:left="1134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Основной счет: 40817810650187671471</w:t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400FD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1.3. Задаток вносится Заявителем в качестве обеспечения исполнения обязательств по заключению договора купли-продажи и оплате продаваемого на торгах имущества в случае признания Заявителя победителем торгов или единственным участником и засчитывается в счет оплаты приобретаемого имущества. Заявитель, признанный победителем торгов, обязан заключить договор купли-продажи в течение 5 (пяти) дней с момента получения победителем аукциона предложения о заключении договора.</w:t>
      </w: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2. Оплата задатка</w:t>
      </w: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2.1. Задаток должен быть внесен претендентом единовременно на счет должника в течение определенного периода проведения торгов, указанного в сообщении о торгах в Едином Федеральном реестре сведений о банкротстве с момента размещения сообщения о торгах в Едином Федеральном реестре сведений о банкротстве и считается внесенным с момента его поступления в полном объеме на счет должника, но не позднее даты формирования протокола об определении участников торгов.</w:t>
      </w: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2.2. Документом, подтверждающим поступление от Заявителя задатка на счет, указанный Организатором торгов, является выписка банка по счету должника, полученная финансовым управляющим.</w:t>
      </w: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2.3. Моментом исполнения обязанности по внесению задатка является момент поступления задатка в полном объеме на счет, указанный Организатором торгов. </w:t>
      </w: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случае не поступления задатка своевременно и в полном объеме на указанный в п. 1.2 настоящего договора счет, Заявитель не допускается к участию в торгах </w:t>
      </w: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 xml:space="preserve">2.4. На денежные средства, являющиеся предметом настоящего Договора, проценты не начисляются. </w:t>
      </w: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2.5. Задаток, внесенный Заявителем, признанным Победителем торгов и заключившим с Продавцом договор купли-продажи имущества, засчитывается в счет оплаты имущества. </w:t>
      </w: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3. Возврат задатка</w:t>
      </w: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3.1. Сумма задатка, внесенная Заявителем, не признанным победителем или единственным участником торгов, на счет, указанный Организатором торгов, подлежит возврату в течение 5 (пяти) рабочих дней с даты подписания протокола, фиксирующего результат проведения торгов по продаже имущества должника. </w:t>
      </w: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4. Ответственность сторон</w:t>
      </w: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4.1. Задаток не возвращается и включается в состав имущества </w:t>
      </w:r>
      <w:proofErr w:type="spellStart"/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Малоземова</w:t>
      </w:r>
      <w:proofErr w:type="spellEnd"/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Сергея Николаевича в следующих случаях:</w:t>
      </w: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отказа или уклонения Победителя торгов или единственного участника торгов от подписания договора купли-продажи имущества, являвшегося предметом торгов; </w:t>
      </w: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неоплаты либо не полной оплаты Победителем или единственным участником торгов цены имущества (лота) в сумме и в срок, установленные договором купли-продажи. </w:t>
      </w: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4.2. Победитель или единственный участник торгов обязан оплатить имущество, являющееся предметом торгов, в течение 10 (десяти) календарных дней с даты подписания договора купли-продажи. </w:t>
      </w: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5. Прочие условия</w:t>
      </w: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5.1. Настоящим Заявитель подтверждает, что он ознакомлен с Положением о проведении торгов, информацией об имуществе, продаваемом на торгах. </w:t>
      </w: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5.2. Настоящий Договор вступает в силу с момента его подписания и действует до полного исполнения обязательств обеими Сторонами. </w:t>
      </w: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5.3. Настоящий Договор составлен в двух экземплярах, обладающих равной юридической силой, по одному для каждой из Сторон. </w:t>
      </w:r>
    </w:p>
    <w:p w:rsidR="00400FD1" w:rsidRPr="00400FD1" w:rsidRDefault="00400FD1" w:rsidP="00400F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00FD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 При не урегулировании в процессе переговоров спорных вопросов споры разрешаются в Арбитражном суде г. Санкт – Петербурга и Ленинградской области.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64"/>
      </w:tblGrid>
      <w:tr w:rsidR="00400FD1" w:rsidRPr="00400FD1" w:rsidTr="00E858FD">
        <w:trPr>
          <w:trHeight w:val="2404"/>
        </w:trPr>
        <w:tc>
          <w:tcPr>
            <w:tcW w:w="8764" w:type="dxa"/>
          </w:tcPr>
          <w:p w:rsidR="00400FD1" w:rsidRPr="00400FD1" w:rsidRDefault="00400FD1" w:rsidP="00400F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400FD1" w:rsidRPr="00400FD1" w:rsidRDefault="00400FD1" w:rsidP="00400F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0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6. Реквизиты и подписи сторон</w:t>
            </w:r>
          </w:p>
          <w:p w:rsidR="00400FD1" w:rsidRPr="00400FD1" w:rsidRDefault="00400FD1" w:rsidP="00400F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400FD1" w:rsidRPr="00400FD1" w:rsidRDefault="00400FD1" w:rsidP="00400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00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Организатор </w:t>
            </w:r>
            <w:proofErr w:type="gramStart"/>
            <w:r w:rsidRPr="00400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торгов:   </w:t>
            </w:r>
            <w:proofErr w:type="gramEnd"/>
            <w:r w:rsidRPr="00400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                         Заявитель: </w:t>
            </w:r>
          </w:p>
          <w:p w:rsidR="00400FD1" w:rsidRPr="00400FD1" w:rsidRDefault="00400FD1" w:rsidP="00400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00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:rsidR="00400FD1" w:rsidRPr="00400FD1" w:rsidRDefault="00400FD1" w:rsidP="00400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00FD1" w:rsidRPr="00400FD1" w:rsidRDefault="00400FD1" w:rsidP="00400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400FD1" w:rsidRPr="00400FD1" w:rsidRDefault="00400FD1" w:rsidP="00400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00FD1" w:rsidRPr="00400FD1" w:rsidRDefault="00400FD1" w:rsidP="00400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00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 /</w:t>
            </w:r>
            <w:r w:rsidRPr="00400FD1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t>Галкин  А. А./</w:t>
            </w:r>
            <w:r w:rsidRPr="00400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______________ /________________/ </w:t>
            </w:r>
          </w:p>
          <w:p w:rsidR="00400FD1" w:rsidRPr="00400FD1" w:rsidRDefault="00400FD1" w:rsidP="00400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00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м.п</w:t>
            </w:r>
            <w:proofErr w:type="spellEnd"/>
            <w:r w:rsidRPr="00400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</w:p>
        </w:tc>
      </w:tr>
    </w:tbl>
    <w:p w:rsidR="0020375D" w:rsidRDefault="0020375D"/>
    <w:sectPr w:rsidR="002037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784AC1"/>
    <w:multiLevelType w:val="multilevel"/>
    <w:tmpl w:val="8E8AC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FD1"/>
    <w:rsid w:val="0020375D"/>
    <w:rsid w:val="00400FD1"/>
    <w:rsid w:val="00441314"/>
    <w:rsid w:val="00811230"/>
    <w:rsid w:val="00F2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71BE1B-FC2C-4F38-9EB5-E9D0F5001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2026-09-17T15:18:00Z</dcterms:created>
  <dcterms:modified xsi:type="dcterms:W3CDTF">2026-09-17T15:18:00Z</dcterms:modified>
</cp:coreProperties>
</file>