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6734A4" w:rsidRDefault="00877601" w:rsidP="006734A4">
      <w:pPr>
        <w:ind w:firstLine="709"/>
        <w:jc w:val="both"/>
        <w:rPr>
          <w:sz w:val="24"/>
          <w:szCs w:val="24"/>
        </w:rPr>
      </w:pPr>
    </w:p>
    <w:p w14:paraId="1589DF2D" w14:textId="54AD75A2" w:rsidR="00877601" w:rsidRPr="00F5729E" w:rsidRDefault="00877601" w:rsidP="006734A4">
      <w:pPr>
        <w:ind w:firstLine="709"/>
        <w:jc w:val="both"/>
        <w:rPr>
          <w:sz w:val="22"/>
          <w:szCs w:val="22"/>
        </w:rPr>
      </w:pPr>
      <w:r w:rsidRPr="006734A4">
        <w:rPr>
          <w:sz w:val="24"/>
          <w:szCs w:val="24"/>
        </w:rPr>
        <w:t>Финансовый управляющий</w:t>
      </w:r>
      <w:r w:rsidR="006E7462" w:rsidRPr="006734A4">
        <w:rPr>
          <w:sz w:val="24"/>
          <w:szCs w:val="24"/>
        </w:rPr>
        <w:t xml:space="preserve"> </w:t>
      </w:r>
      <w:bookmarkStart w:id="0" w:name="_Hlk57812884"/>
      <w:r w:rsidR="008709CE" w:rsidRPr="006734A4">
        <w:rPr>
          <w:sz w:val="24"/>
          <w:szCs w:val="24"/>
        </w:rPr>
        <w:t xml:space="preserve">Божко Марии Александровны </w:t>
      </w:r>
      <w:r w:rsidR="003D5B67" w:rsidRPr="006734A4">
        <w:rPr>
          <w:sz w:val="24"/>
          <w:szCs w:val="24"/>
        </w:rPr>
        <w:t>(</w:t>
      </w:r>
      <w:r w:rsidR="006734A4" w:rsidRPr="006734A4">
        <w:rPr>
          <w:sz w:val="24"/>
          <w:szCs w:val="24"/>
        </w:rPr>
        <w:t>17.06.198</w:t>
      </w:r>
      <w:r w:rsidR="006734A4">
        <w:rPr>
          <w:sz w:val="24"/>
          <w:szCs w:val="24"/>
        </w:rPr>
        <w:t>5</w:t>
      </w:r>
      <w:r w:rsidR="006734A4" w:rsidRPr="006734A4">
        <w:rPr>
          <w:sz w:val="24"/>
          <w:szCs w:val="24"/>
        </w:rPr>
        <w:t xml:space="preserve"> </w:t>
      </w:r>
      <w:proofErr w:type="spellStart"/>
      <w:r w:rsidR="006734A4" w:rsidRPr="006734A4">
        <w:rPr>
          <w:sz w:val="24"/>
          <w:szCs w:val="24"/>
        </w:rPr>
        <w:t>г,р</w:t>
      </w:r>
      <w:proofErr w:type="spellEnd"/>
      <w:r w:rsidR="006734A4" w:rsidRPr="006734A4">
        <w:rPr>
          <w:sz w:val="24"/>
          <w:szCs w:val="24"/>
        </w:rPr>
        <w:t>., уроженка г. Оха Сахалинской обл., СНИЛС 062-165-233 32, ИНН 650601753166, адрес: Лен</w:t>
      </w:r>
      <w:r w:rsidR="006734A4">
        <w:rPr>
          <w:sz w:val="24"/>
          <w:szCs w:val="24"/>
        </w:rPr>
        <w:t xml:space="preserve">инградская </w:t>
      </w:r>
      <w:r w:rsidR="006734A4" w:rsidRPr="006734A4">
        <w:rPr>
          <w:sz w:val="24"/>
          <w:szCs w:val="24"/>
        </w:rPr>
        <w:t xml:space="preserve"> обл., Всеволожский р-н, дер. Старая, ул. Чоглокова, д. 2, кв. 84</w:t>
      </w:r>
      <w:r w:rsidR="003D5B67" w:rsidRPr="006734A4">
        <w:rPr>
          <w:sz w:val="24"/>
          <w:szCs w:val="24"/>
        </w:rPr>
        <w:t>)</w:t>
      </w:r>
      <w:r w:rsidR="0000390F" w:rsidRPr="006734A4">
        <w:rPr>
          <w:sz w:val="24"/>
          <w:szCs w:val="24"/>
        </w:rPr>
        <w:t xml:space="preserve"> </w:t>
      </w:r>
      <w:r w:rsidR="00A404AD" w:rsidRPr="006734A4">
        <w:rPr>
          <w:sz w:val="24"/>
          <w:szCs w:val="24"/>
        </w:rPr>
        <w:t xml:space="preserve"> </w:t>
      </w:r>
      <w:bookmarkEnd w:id="0"/>
      <w:r w:rsidR="00A404AD" w:rsidRPr="006734A4">
        <w:rPr>
          <w:sz w:val="24"/>
          <w:szCs w:val="24"/>
        </w:rPr>
        <w:t xml:space="preserve">Сергеева Юлия </w:t>
      </w:r>
      <w:r w:rsidR="00A404AD" w:rsidRPr="00F5729E">
        <w:rPr>
          <w:sz w:val="22"/>
          <w:szCs w:val="22"/>
        </w:rPr>
        <w:t xml:space="preserve">Анатольевна (ИНН 780538808557, СНИЛС 161-162-792-48, член Союза АУ «СРО СС» (ИНН 7813175754, ОГРН 1027806876173; 194100, г. Санкт-Петербург, ул. </w:t>
      </w:r>
      <w:proofErr w:type="spellStart"/>
      <w:r w:rsidR="00A404AD" w:rsidRPr="00F5729E">
        <w:rPr>
          <w:sz w:val="22"/>
          <w:szCs w:val="22"/>
        </w:rPr>
        <w:t>Новолитовская</w:t>
      </w:r>
      <w:proofErr w:type="spellEnd"/>
      <w:r w:rsidR="00A404AD" w:rsidRPr="00F5729E">
        <w:rPr>
          <w:sz w:val="22"/>
          <w:szCs w:val="22"/>
        </w:rPr>
        <w:t xml:space="preserve">, д. 15, лит. А, оф. 320), действующая на основании </w:t>
      </w:r>
      <w:r w:rsidR="00F5729E">
        <w:rPr>
          <w:sz w:val="22"/>
          <w:szCs w:val="22"/>
        </w:rPr>
        <w:t xml:space="preserve">Решения </w:t>
      </w:r>
      <w:r w:rsidR="00A404AD" w:rsidRPr="00F5729E">
        <w:rPr>
          <w:sz w:val="22"/>
          <w:szCs w:val="22"/>
        </w:rPr>
        <w:t xml:space="preserve">Арбитражного суда города Санкт-Петербурга и Ленинградской области от </w:t>
      </w:r>
      <w:r w:rsidR="00F5729E">
        <w:rPr>
          <w:sz w:val="22"/>
          <w:szCs w:val="22"/>
        </w:rPr>
        <w:t>04.02.2021</w:t>
      </w:r>
      <w:r w:rsidR="008709CE" w:rsidRPr="00F5729E">
        <w:rPr>
          <w:sz w:val="22"/>
          <w:szCs w:val="22"/>
        </w:rPr>
        <w:t>, дело № А56-15563/2020</w:t>
      </w:r>
      <w:r w:rsidR="006E7462" w:rsidRPr="00F5729E">
        <w:rPr>
          <w:sz w:val="22"/>
          <w:szCs w:val="22"/>
        </w:rPr>
        <w:t>,</w:t>
      </w:r>
      <w:r w:rsidRPr="00F5729E">
        <w:rPr>
          <w:sz w:val="22"/>
          <w:szCs w:val="22"/>
        </w:rPr>
        <w:t xml:space="preserve"> являющ</w:t>
      </w:r>
      <w:r w:rsidR="006E7462" w:rsidRPr="00F5729E">
        <w:rPr>
          <w:sz w:val="22"/>
          <w:szCs w:val="22"/>
        </w:rPr>
        <w:t>аяся</w:t>
      </w:r>
      <w:r w:rsidRPr="00F5729E">
        <w:rPr>
          <w:sz w:val="22"/>
          <w:szCs w:val="22"/>
        </w:rPr>
        <w:t xml:space="preserve"> Организатором торгов по продаже имущества </w:t>
      </w:r>
      <w:r w:rsidR="008709CE" w:rsidRPr="00F5729E">
        <w:rPr>
          <w:sz w:val="22"/>
          <w:szCs w:val="22"/>
        </w:rPr>
        <w:t>Божко Марии Александровны</w:t>
      </w:r>
      <w:r w:rsidRPr="00F5729E">
        <w:rPr>
          <w:sz w:val="22"/>
          <w:szCs w:val="22"/>
        </w:rPr>
        <w:t>,</w:t>
      </w:r>
      <w:r w:rsidR="006C594F" w:rsidRPr="00F5729E">
        <w:rPr>
          <w:sz w:val="22"/>
          <w:szCs w:val="22"/>
        </w:rPr>
        <w:t xml:space="preserve"> </w:t>
      </w:r>
      <w:r w:rsidRPr="00F5729E">
        <w:rPr>
          <w:sz w:val="22"/>
          <w:szCs w:val="22"/>
        </w:rPr>
        <w:t>и</w:t>
      </w:r>
      <w:r w:rsidR="00A404AD" w:rsidRPr="00F5729E">
        <w:rPr>
          <w:sz w:val="22"/>
          <w:szCs w:val="22"/>
        </w:rPr>
        <w:t xml:space="preserve"> </w:t>
      </w:r>
      <w:r w:rsidRPr="00F5729E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F5729E">
        <w:rPr>
          <w:sz w:val="22"/>
          <w:szCs w:val="22"/>
        </w:rPr>
        <w:t>ый</w:t>
      </w:r>
      <w:proofErr w:type="spellEnd"/>
      <w:r w:rsidRPr="00F5729E">
        <w:rPr>
          <w:sz w:val="22"/>
          <w:szCs w:val="22"/>
        </w:rPr>
        <w:t>) в дальнейшем Претендент,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14:paraId="7495D16C" w14:textId="0B38417A" w:rsidR="003D5B67" w:rsidRPr="00F5729E" w:rsidRDefault="00F5729E" w:rsidP="00F5729E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184B79" w:rsidRPr="00F5729E">
        <w:rPr>
          <w:sz w:val="22"/>
          <w:szCs w:val="22"/>
        </w:rPr>
        <w:t xml:space="preserve">В соответствии с условиями настоящего Соглашения, для участия в торгах по продаже </w:t>
      </w:r>
      <w:r w:rsidR="00877601" w:rsidRPr="00F5729E">
        <w:rPr>
          <w:sz w:val="22"/>
          <w:szCs w:val="22"/>
        </w:rPr>
        <w:t xml:space="preserve">имущества </w:t>
      </w:r>
      <w:r w:rsidR="008709CE" w:rsidRPr="00F5729E">
        <w:rPr>
          <w:sz w:val="22"/>
          <w:szCs w:val="22"/>
        </w:rPr>
        <w:t xml:space="preserve">Божко Марии Александровны </w:t>
      </w:r>
      <w:r w:rsidR="006E7462" w:rsidRPr="00F5729E">
        <w:rPr>
          <w:sz w:val="22"/>
          <w:szCs w:val="22"/>
        </w:rPr>
        <w:t xml:space="preserve">Лот №1: </w:t>
      </w:r>
      <w:bookmarkStart w:id="1" w:name="_Hlk50113330"/>
      <w:r w:rsidR="003D5B67" w:rsidRPr="00F5729E">
        <w:rPr>
          <w:rFonts w:eastAsia="Calibri"/>
          <w:sz w:val="22"/>
          <w:szCs w:val="22"/>
        </w:rPr>
        <w:t>Автомобиль легковой:</w:t>
      </w:r>
      <w:bookmarkEnd w:id="1"/>
      <w:r w:rsidRPr="00F5729E">
        <w:rPr>
          <w:rFonts w:eastAsia="Calibri"/>
          <w:sz w:val="22"/>
          <w:szCs w:val="22"/>
        </w:rPr>
        <w:t xml:space="preserve"> HYUNDAI </w:t>
      </w:r>
      <w:proofErr w:type="spellStart"/>
      <w:r w:rsidRPr="00F5729E">
        <w:rPr>
          <w:rFonts w:eastAsia="Calibri"/>
          <w:sz w:val="22"/>
          <w:szCs w:val="22"/>
        </w:rPr>
        <w:t>Solaris</w:t>
      </w:r>
      <w:proofErr w:type="spellEnd"/>
      <w:r w:rsidRPr="00F5729E">
        <w:rPr>
          <w:rFonts w:eastAsia="Calibri"/>
          <w:sz w:val="22"/>
          <w:szCs w:val="22"/>
        </w:rPr>
        <w:t xml:space="preserve"> 2013 года выпуска, VIN Z94CU41CBDR200161, </w:t>
      </w:r>
      <w:r w:rsidR="00184B79" w:rsidRPr="00F5729E">
        <w:rPr>
          <w:sz w:val="22"/>
          <w:szCs w:val="22"/>
        </w:rPr>
        <w:t xml:space="preserve"> Претендент перечисляет на расчетный счет задаток в размере </w:t>
      </w:r>
      <w:r w:rsidR="006E7462" w:rsidRPr="00F5729E">
        <w:rPr>
          <w:sz w:val="22"/>
          <w:szCs w:val="22"/>
        </w:rPr>
        <w:t>____________________________________</w:t>
      </w:r>
      <w:r w:rsidR="00184B79" w:rsidRPr="00F5729E">
        <w:rPr>
          <w:sz w:val="22"/>
          <w:szCs w:val="22"/>
        </w:rPr>
        <w:t xml:space="preserve">(НДС не облагается) по следующим реквизитам: </w:t>
      </w:r>
    </w:p>
    <w:p w14:paraId="416A1690" w14:textId="77777777" w:rsidR="00F5729E" w:rsidRDefault="00F5729E" w:rsidP="00F5729E">
      <w:pPr>
        <w:jc w:val="both"/>
        <w:rPr>
          <w:sz w:val="22"/>
          <w:szCs w:val="22"/>
        </w:rPr>
      </w:pPr>
      <w:r w:rsidRPr="00F5729E">
        <w:rPr>
          <w:sz w:val="22"/>
          <w:szCs w:val="22"/>
        </w:rPr>
        <w:t>Получатель: Божко Мария Александровна</w:t>
      </w:r>
    </w:p>
    <w:p w14:paraId="554BF107" w14:textId="77777777" w:rsidR="00F5729E" w:rsidRDefault="00F5729E" w:rsidP="00F5729E">
      <w:pPr>
        <w:jc w:val="both"/>
        <w:rPr>
          <w:sz w:val="22"/>
          <w:szCs w:val="22"/>
        </w:rPr>
      </w:pPr>
      <w:r w:rsidRPr="00F5729E">
        <w:rPr>
          <w:sz w:val="22"/>
          <w:szCs w:val="22"/>
        </w:rPr>
        <w:t>Р/с получателя 40817.810.7.5517.2034887</w:t>
      </w:r>
    </w:p>
    <w:p w14:paraId="31D7CA6F" w14:textId="77777777" w:rsidR="00F5729E" w:rsidRDefault="00F5729E" w:rsidP="00F5729E">
      <w:pPr>
        <w:jc w:val="both"/>
        <w:rPr>
          <w:sz w:val="22"/>
          <w:szCs w:val="22"/>
        </w:rPr>
      </w:pPr>
      <w:r w:rsidRPr="00F5729E">
        <w:rPr>
          <w:sz w:val="22"/>
          <w:szCs w:val="22"/>
        </w:rPr>
        <w:t xml:space="preserve">Банк получателя: ПАО «Сбербанк </w:t>
      </w:r>
      <w:proofErr w:type="spellStart"/>
      <w:r w:rsidRPr="00F5729E">
        <w:rPr>
          <w:sz w:val="22"/>
          <w:szCs w:val="22"/>
        </w:rPr>
        <w:t>России»</w:t>
      </w:r>
      <w:proofErr w:type="spellEnd"/>
    </w:p>
    <w:p w14:paraId="323392D8" w14:textId="77777777" w:rsidR="00F5729E" w:rsidRDefault="00F5729E" w:rsidP="00F5729E">
      <w:pPr>
        <w:jc w:val="both"/>
        <w:rPr>
          <w:sz w:val="22"/>
          <w:szCs w:val="22"/>
        </w:rPr>
      </w:pPr>
      <w:proofErr w:type="spellStart"/>
      <w:r w:rsidRPr="00F5729E">
        <w:rPr>
          <w:sz w:val="22"/>
          <w:szCs w:val="22"/>
        </w:rPr>
        <w:t>Доп.офис</w:t>
      </w:r>
      <w:proofErr w:type="spellEnd"/>
      <w:r w:rsidRPr="00F5729E">
        <w:rPr>
          <w:sz w:val="22"/>
          <w:szCs w:val="22"/>
        </w:rPr>
        <w:t xml:space="preserve"> № 9055/063 ПАО Сбербанк</w:t>
      </w:r>
    </w:p>
    <w:p w14:paraId="7329B5BD" w14:textId="77777777" w:rsidR="00F5729E" w:rsidRDefault="00F5729E" w:rsidP="00F5729E">
      <w:pPr>
        <w:jc w:val="both"/>
        <w:rPr>
          <w:sz w:val="22"/>
          <w:szCs w:val="22"/>
        </w:rPr>
      </w:pPr>
      <w:r w:rsidRPr="00F5729E">
        <w:rPr>
          <w:sz w:val="22"/>
          <w:szCs w:val="22"/>
        </w:rPr>
        <w:t>к/с 30101810500000000653</w:t>
      </w:r>
    </w:p>
    <w:p w14:paraId="410CA574" w14:textId="1B1AEE03" w:rsidR="00F5729E" w:rsidRPr="00F5729E" w:rsidRDefault="00F5729E" w:rsidP="00F5729E">
      <w:pPr>
        <w:jc w:val="both"/>
        <w:rPr>
          <w:sz w:val="22"/>
          <w:szCs w:val="22"/>
        </w:rPr>
      </w:pPr>
      <w:r w:rsidRPr="00F5729E">
        <w:rPr>
          <w:sz w:val="22"/>
          <w:szCs w:val="22"/>
        </w:rPr>
        <w:t>БИК 044030653</w:t>
      </w:r>
    </w:p>
    <w:p w14:paraId="65437A71" w14:textId="3BE4B773" w:rsidR="00184B79" w:rsidRPr="00F5729E" w:rsidRDefault="00184B79" w:rsidP="00F5729E">
      <w:pPr>
        <w:jc w:val="both"/>
        <w:rPr>
          <w:sz w:val="22"/>
          <w:szCs w:val="22"/>
        </w:rPr>
      </w:pPr>
      <w:r w:rsidRPr="00F5729E">
        <w:rPr>
          <w:sz w:val="22"/>
          <w:szCs w:val="22"/>
        </w:rPr>
        <w:t>Задаток служит обеспечением исполнения обязательств Претендента</w:t>
      </w:r>
      <w:r w:rsidRPr="00F5729E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5657B526" w:rsidR="00184B79" w:rsidRPr="00FB3CAB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5729E">
        <w:rPr>
          <w:rFonts w:ascii="Times New Roman" w:hAnsi="Times New Roman"/>
          <w:color w:val="000000"/>
          <w:sz w:val="22"/>
          <w:szCs w:val="22"/>
        </w:rPr>
        <w:t>2</w:t>
      </w:r>
      <w:r w:rsidR="00184B79" w:rsidRPr="00F5729E">
        <w:rPr>
          <w:rFonts w:ascii="Times New Roman" w:hAnsi="Times New Roman"/>
          <w:color w:val="000000"/>
          <w:sz w:val="22"/>
          <w:szCs w:val="22"/>
        </w:rPr>
        <w:t>. Задаток подлежит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 xml:space="preserve"> пе</w:t>
      </w:r>
      <w:r w:rsidR="008E7DCD" w:rsidRPr="00FB3CAB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4838C528" w:rsidR="00184B79" w:rsidRPr="00FB3CAB" w:rsidRDefault="003D5B67" w:rsidP="00F5729E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3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>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FB3CAB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="00184B79" w:rsidRPr="00FB3CAB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55BC768C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4</w:t>
      </w:r>
      <w:r w:rsidR="00184B79" w:rsidRPr="00FB3CAB">
        <w:rPr>
          <w:rFonts w:ascii="Times New Roman" w:hAnsi="Times New Roman"/>
          <w:sz w:val="22"/>
          <w:szCs w:val="22"/>
        </w:rPr>
        <w:t xml:space="preserve">. На денежные средства, перечисленные в соответствии с настоящим договором, проценты не начисляются. </w:t>
      </w:r>
    </w:p>
    <w:p w14:paraId="56F9AA54" w14:textId="7E03DAA7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5</w:t>
      </w:r>
      <w:r w:rsidR="00184B79" w:rsidRPr="00FB3CAB">
        <w:rPr>
          <w:rFonts w:ascii="Times New Roman" w:hAnsi="Times New Roman"/>
          <w:sz w:val="22"/>
          <w:szCs w:val="22"/>
        </w:rPr>
        <w:t xml:space="preserve">. Задаток возвращается Претенденту в случаях и в сроки, которые установлены п. </w:t>
      </w:r>
      <w:r w:rsidR="00FB3CAB" w:rsidRPr="00FB3CAB">
        <w:rPr>
          <w:rFonts w:ascii="Times New Roman" w:hAnsi="Times New Roman"/>
          <w:sz w:val="22"/>
          <w:szCs w:val="22"/>
        </w:rPr>
        <w:t>6</w:t>
      </w:r>
      <w:r w:rsidR="00184B79" w:rsidRPr="00FB3CAB">
        <w:rPr>
          <w:rFonts w:ascii="Times New Roman" w:hAnsi="Times New Roman"/>
          <w:sz w:val="22"/>
          <w:szCs w:val="22"/>
        </w:rPr>
        <w:t xml:space="preserve"> </w:t>
      </w:r>
      <w:r w:rsidR="00FB3CAB" w:rsidRPr="00FB3CAB">
        <w:rPr>
          <w:rFonts w:ascii="Times New Roman" w:hAnsi="Times New Roman"/>
          <w:sz w:val="22"/>
          <w:szCs w:val="22"/>
        </w:rPr>
        <w:t>–</w:t>
      </w:r>
      <w:r w:rsidR="00184B79" w:rsidRPr="00FB3CAB">
        <w:rPr>
          <w:rFonts w:ascii="Times New Roman" w:hAnsi="Times New Roman"/>
          <w:sz w:val="22"/>
          <w:szCs w:val="22"/>
        </w:rPr>
        <w:t xml:space="preserve"> </w:t>
      </w:r>
      <w:r w:rsidR="00FB3CAB" w:rsidRPr="00FB3CAB">
        <w:rPr>
          <w:rFonts w:ascii="Times New Roman" w:hAnsi="Times New Roman"/>
          <w:sz w:val="22"/>
          <w:szCs w:val="22"/>
        </w:rPr>
        <w:t xml:space="preserve">9 </w:t>
      </w:r>
      <w:r w:rsidR="00184B79" w:rsidRPr="00FB3CAB">
        <w:rPr>
          <w:rFonts w:ascii="Times New Roman" w:hAnsi="Times New Roman"/>
          <w:sz w:val="22"/>
          <w:szCs w:val="22"/>
        </w:rPr>
        <w:t>настоящего Соглашения путем перечисления суммы внесенного Задатка в том порядке, в каком он был внесен Претендентом.</w:t>
      </w:r>
      <w:r w:rsidR="00FB3CAB" w:rsidRPr="00FB3CAB">
        <w:rPr>
          <w:rFonts w:ascii="Times New Roman" w:hAnsi="Times New Roman"/>
          <w:sz w:val="22"/>
          <w:szCs w:val="22"/>
        </w:rPr>
        <w:t xml:space="preserve"> При этом расходы на совершение банковских операций по возврату задатков претендентам, с которыми по итогам торгов не заключен Договор купли-продажи или единственному участнику, возлагаются на претендентов.</w:t>
      </w:r>
      <w:r w:rsidR="00184B79" w:rsidRPr="00FB3CAB">
        <w:rPr>
          <w:rFonts w:ascii="Times New Roman" w:hAnsi="Times New Roman"/>
          <w:sz w:val="22"/>
          <w:szCs w:val="22"/>
        </w:rPr>
        <w:t xml:space="preserve"> </w:t>
      </w:r>
    </w:p>
    <w:p w14:paraId="43082C6F" w14:textId="207E7A77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6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>дней с даты оформления организатором торгов Протокола об итогах приема заявок и</w:t>
      </w:r>
      <w:r w:rsidR="008E7DCD" w:rsidRPr="00FB3CAB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="00184B79" w:rsidRPr="00FB3CAB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675BFD16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7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2DB54313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8</w:t>
      </w:r>
      <w:r w:rsidR="00184B79" w:rsidRPr="00FB3CAB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 w:rsidRPr="00FB3CAB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FB3CAB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23E93B7E" w:rsidR="00184B79" w:rsidRPr="00FB3CAB" w:rsidRDefault="003D5B67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lastRenderedPageBreak/>
        <w:t>9</w:t>
      </w:r>
      <w:r w:rsidR="00184B79" w:rsidRPr="00FB3CAB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 w:rsidRPr="00FB3CAB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FB3CAB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0F83C418" w:rsidR="00184B79" w:rsidRPr="00FB3CAB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FB3CAB">
        <w:rPr>
          <w:rFonts w:ascii="Times New Roman" w:hAnsi="Times New Roman"/>
          <w:sz w:val="22"/>
          <w:szCs w:val="22"/>
        </w:rPr>
        <w:t>1</w:t>
      </w:r>
      <w:r w:rsidR="003D5B67" w:rsidRPr="00FB3CAB">
        <w:rPr>
          <w:rFonts w:ascii="Times New Roman" w:hAnsi="Times New Roman"/>
          <w:sz w:val="22"/>
          <w:szCs w:val="22"/>
        </w:rPr>
        <w:t>0</w:t>
      </w:r>
      <w:r w:rsidRPr="00FB3CAB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0F8777C9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1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521D124A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2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60CDF7E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3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>А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 w:rsidRPr="00FB3CAB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516BC334" w:rsidR="00184B79" w:rsidRPr="00FB3CAB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FB3CAB">
        <w:rPr>
          <w:rFonts w:ascii="Times New Roman" w:hAnsi="Times New Roman"/>
          <w:color w:val="000000"/>
          <w:sz w:val="22"/>
          <w:szCs w:val="22"/>
        </w:rPr>
        <w:t>1</w:t>
      </w:r>
      <w:r w:rsidR="003D5B67" w:rsidRPr="00FB3CAB">
        <w:rPr>
          <w:rFonts w:ascii="Times New Roman" w:hAnsi="Times New Roman"/>
          <w:color w:val="000000"/>
          <w:sz w:val="22"/>
          <w:szCs w:val="22"/>
        </w:rPr>
        <w:t>4</w:t>
      </w:r>
      <w:r w:rsidRPr="00FB3CAB">
        <w:rPr>
          <w:rFonts w:ascii="Times New Roman" w:hAnsi="Times New Roman"/>
          <w:color w:val="000000"/>
          <w:sz w:val="22"/>
          <w:szCs w:val="22"/>
        </w:rPr>
        <w:t xml:space="preserve">. Настоящий договор составлен в двух экземплярах, имеющих одинаковую юридическую силу. </w:t>
      </w:r>
    </w:p>
    <w:p w14:paraId="4EF5ECF6" w14:textId="77777777" w:rsidR="00184B79" w:rsidRPr="00FB3CAB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FB3CAB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b/>
          <w:sz w:val="22"/>
          <w:szCs w:val="22"/>
        </w:rPr>
        <w:t>Финансовый управляющий:</w:t>
      </w:r>
      <w:r w:rsidRPr="00FB3CAB">
        <w:rPr>
          <w:sz w:val="22"/>
          <w:szCs w:val="22"/>
        </w:rPr>
        <w:t xml:space="preserve"> __________________________</w:t>
      </w:r>
      <w:r w:rsidRPr="00FB3CAB">
        <w:rPr>
          <w:sz w:val="22"/>
          <w:szCs w:val="22"/>
        </w:rPr>
        <w:tab/>
        <w:t xml:space="preserve">  </w:t>
      </w:r>
    </w:p>
    <w:p w14:paraId="23720FDD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FB3CAB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FB3CAB" w:rsidRDefault="008E7DCD" w:rsidP="00184B79">
      <w:pPr>
        <w:jc w:val="both"/>
        <w:rPr>
          <w:sz w:val="22"/>
          <w:szCs w:val="22"/>
        </w:rPr>
      </w:pPr>
      <w:r w:rsidRPr="00FB3CAB">
        <w:rPr>
          <w:sz w:val="22"/>
          <w:szCs w:val="22"/>
        </w:rPr>
        <w:t xml:space="preserve"> </w:t>
      </w:r>
      <w:proofErr w:type="gramStart"/>
      <w:r w:rsidR="00184B79" w:rsidRPr="00FB3CAB">
        <w:rPr>
          <w:b/>
          <w:sz w:val="22"/>
          <w:szCs w:val="22"/>
        </w:rPr>
        <w:t>Претендент:</w:t>
      </w:r>
      <w:r w:rsidR="00184B79" w:rsidRPr="00FB3CAB">
        <w:rPr>
          <w:sz w:val="22"/>
          <w:szCs w:val="22"/>
        </w:rPr>
        <w:t>_</w:t>
      </w:r>
      <w:proofErr w:type="gramEnd"/>
      <w:r w:rsidR="00184B79" w:rsidRPr="00FB3CAB">
        <w:rPr>
          <w:sz w:val="22"/>
          <w:szCs w:val="22"/>
        </w:rPr>
        <w:t>_______________________________</w:t>
      </w:r>
    </w:p>
    <w:p w14:paraId="619438B7" w14:textId="77777777" w:rsidR="00184B79" w:rsidRPr="00FB3CAB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FB3CAB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FB3CAB" w:rsidRDefault="00184B79" w:rsidP="00184B79">
      <w:pPr>
        <w:rPr>
          <w:sz w:val="22"/>
          <w:szCs w:val="22"/>
        </w:rPr>
      </w:pPr>
    </w:p>
    <w:p w14:paraId="5EA0BECF" w14:textId="77777777" w:rsidR="00184B79" w:rsidRPr="00FB3CAB" w:rsidRDefault="00184B79" w:rsidP="00184B79">
      <w:pPr>
        <w:rPr>
          <w:sz w:val="22"/>
          <w:szCs w:val="22"/>
        </w:rPr>
      </w:pPr>
    </w:p>
    <w:p w14:paraId="57C4F91E" w14:textId="77777777" w:rsidR="008D4DF0" w:rsidRPr="00FB3CAB" w:rsidRDefault="008D4DF0">
      <w:pPr>
        <w:rPr>
          <w:sz w:val="22"/>
          <w:szCs w:val="22"/>
        </w:rPr>
      </w:pPr>
    </w:p>
    <w:sectPr w:rsidR="008D4DF0" w:rsidRPr="00FB3CAB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B5AFD"/>
    <w:multiLevelType w:val="hybridMultilevel"/>
    <w:tmpl w:val="2E58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0390F"/>
    <w:rsid w:val="00184B79"/>
    <w:rsid w:val="00343D07"/>
    <w:rsid w:val="003D5B67"/>
    <w:rsid w:val="006734A4"/>
    <w:rsid w:val="006C594F"/>
    <w:rsid w:val="006C61C8"/>
    <w:rsid w:val="006E7462"/>
    <w:rsid w:val="007679E5"/>
    <w:rsid w:val="008709CE"/>
    <w:rsid w:val="00877601"/>
    <w:rsid w:val="008D4DF0"/>
    <w:rsid w:val="008E7DCD"/>
    <w:rsid w:val="00A404AD"/>
    <w:rsid w:val="00A52584"/>
    <w:rsid w:val="00AF0285"/>
    <w:rsid w:val="00B72ADE"/>
    <w:rsid w:val="00BB1FA1"/>
    <w:rsid w:val="00BD3B1A"/>
    <w:rsid w:val="00C7001D"/>
    <w:rsid w:val="00F5729E"/>
    <w:rsid w:val="00FB3CAB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7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3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3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4</cp:revision>
  <dcterms:created xsi:type="dcterms:W3CDTF">2021-03-29T12:40:00Z</dcterms:created>
  <dcterms:modified xsi:type="dcterms:W3CDTF">2021-03-29T13:02:00Z</dcterms:modified>
</cp:coreProperties>
</file>