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3C" w:rsidRDefault="00F7543C">
      <w:pPr>
        <w:pStyle w:val="a3"/>
      </w:pPr>
    </w:p>
    <w:p w:rsidR="000F7B54" w:rsidRDefault="000F7B54">
      <w:pPr>
        <w:pStyle w:val="a3"/>
      </w:pPr>
      <w:r>
        <w:t>Договор о задатке</w:t>
      </w:r>
    </w:p>
    <w:p w:rsidR="000F7B54" w:rsidRDefault="000F7B54"/>
    <w:tbl>
      <w:tblPr>
        <w:tblW w:w="0" w:type="auto"/>
        <w:tblInd w:w="108" w:type="dxa"/>
        <w:tblLook w:val="0000"/>
      </w:tblPr>
      <w:tblGrid>
        <w:gridCol w:w="3795"/>
        <w:gridCol w:w="6128"/>
      </w:tblGrid>
      <w:tr w:rsidR="000F7B54" w:rsidTr="000D1EE6">
        <w:trPr>
          <w:trHeight w:val="360"/>
        </w:trPr>
        <w:tc>
          <w:tcPr>
            <w:tcW w:w="3795" w:type="dxa"/>
          </w:tcPr>
          <w:p w:rsidR="000F7B54" w:rsidRDefault="000F7B54" w:rsidP="00813F6F">
            <w:r>
              <w:t xml:space="preserve">г. </w:t>
            </w:r>
            <w:r w:rsidR="00813F6F">
              <w:t>Москва</w:t>
            </w:r>
          </w:p>
        </w:tc>
        <w:tc>
          <w:tcPr>
            <w:tcW w:w="6128" w:type="dxa"/>
          </w:tcPr>
          <w:p w:rsidR="000F7B54" w:rsidRDefault="001F1583" w:rsidP="0082186A">
            <w:pPr>
              <w:jc w:val="right"/>
            </w:pPr>
            <w:r>
              <w:t>«___» ____________</w:t>
            </w:r>
            <w:r w:rsidR="00140F2E">
              <w:t>20</w:t>
            </w:r>
            <w:r w:rsidR="00D67153">
              <w:t>21</w:t>
            </w:r>
            <w:r w:rsidR="000F7B54">
              <w:t>г.</w:t>
            </w:r>
          </w:p>
        </w:tc>
      </w:tr>
    </w:tbl>
    <w:p w:rsidR="000F7B54" w:rsidRDefault="000F7B54"/>
    <w:p w:rsidR="000F7B54" w:rsidRPr="0011116F" w:rsidRDefault="0082186A" w:rsidP="0082186A">
      <w:pPr>
        <w:pStyle w:val="af1"/>
        <w:ind w:firstLine="567"/>
        <w:rPr>
          <w:rFonts w:ascii="Times New Roman" w:hAnsi="Times New Roman" w:cs="Times New Roman"/>
          <w:color w:val="000000"/>
        </w:rPr>
      </w:pPr>
      <w:r w:rsidRPr="00AE1C70">
        <w:rPr>
          <w:rFonts w:ascii="Times New Roman" w:hAnsi="Times New Roman" w:cs="Times New Roman"/>
          <w:color w:val="000000"/>
        </w:rPr>
        <w:t xml:space="preserve">Организатором торгов является </w:t>
      </w:r>
      <w:r w:rsidR="00AE1C70" w:rsidRPr="00AE1C70">
        <w:rPr>
          <w:rFonts w:ascii="Times New Roman" w:eastAsia="Calibri" w:hAnsi="Times New Roman" w:cs="Times New Roman"/>
        </w:rPr>
        <w:t>Общество с ограниченной ответственностью «Транспортная компания Севертранс»</w:t>
      </w:r>
      <w:r w:rsidRPr="00AE1C70">
        <w:rPr>
          <w:rFonts w:ascii="Times New Roman" w:hAnsi="Times New Roman" w:cs="Times New Roman"/>
          <w:color w:val="000000"/>
        </w:rPr>
        <w:t xml:space="preserve"> в лице</w:t>
      </w:r>
      <w:r w:rsidRPr="0011116F">
        <w:rPr>
          <w:rFonts w:ascii="Times New Roman" w:hAnsi="Times New Roman" w:cs="Times New Roman"/>
          <w:color w:val="000000"/>
        </w:rPr>
        <w:t xml:space="preserve"> </w:t>
      </w:r>
      <w:r w:rsidR="00AE1C70" w:rsidRPr="007C44DE">
        <w:t>в лице</w:t>
      </w:r>
      <w:r w:rsidR="00AE1C70">
        <w:t xml:space="preserve"> </w:t>
      </w:r>
      <w:r w:rsidR="00AE1C70" w:rsidRPr="00AE1C70">
        <w:rPr>
          <w:rFonts w:ascii="Times New Roman" w:hAnsi="Times New Roman" w:cs="Times New Roman"/>
        </w:rPr>
        <w:t>Конкурсного управляющего Павлова Владимира Вячеславовича, действующего на основании Решения Арбитражного суда г.Москвы от 09.12.2019г. по делу № А40-287749/19</w:t>
      </w:r>
      <w:r w:rsidR="00AE1C70">
        <w:rPr>
          <w:rFonts w:ascii="Times New Roman" w:hAnsi="Times New Roman" w:cs="Times New Roman"/>
        </w:rPr>
        <w:t>,</w:t>
      </w:r>
      <w:r w:rsidR="000F7B54" w:rsidRPr="00AE1C70">
        <w:rPr>
          <w:rFonts w:ascii="Times New Roman" w:hAnsi="Times New Roman" w:cs="Times New Roman"/>
        </w:rPr>
        <w:t xml:space="preserve"> именуе</w:t>
      </w:r>
      <w:r w:rsidR="004B5377" w:rsidRPr="00AE1C70">
        <w:rPr>
          <w:rFonts w:ascii="Times New Roman" w:hAnsi="Times New Roman" w:cs="Times New Roman"/>
        </w:rPr>
        <w:t>м</w:t>
      </w:r>
      <w:r w:rsidR="00A417BE" w:rsidRPr="00AE1C70">
        <w:rPr>
          <w:rFonts w:ascii="Times New Roman" w:hAnsi="Times New Roman" w:cs="Times New Roman"/>
        </w:rPr>
        <w:t>ый</w:t>
      </w:r>
      <w:r w:rsidR="000F7B54" w:rsidRPr="00AE1C70">
        <w:rPr>
          <w:rFonts w:ascii="Times New Roman" w:hAnsi="Times New Roman" w:cs="Times New Roman"/>
        </w:rPr>
        <w:t xml:space="preserve"> в дальнейшем</w:t>
      </w:r>
      <w:r w:rsidR="000F7B54" w:rsidRPr="0082186A">
        <w:rPr>
          <w:rFonts w:ascii="Times New Roman" w:hAnsi="Times New Roman" w:cs="Times New Roman"/>
        </w:rPr>
        <w:t xml:space="preserve"> «Организатор</w:t>
      </w:r>
      <w:r w:rsidR="00530B6E" w:rsidRPr="0082186A">
        <w:rPr>
          <w:rFonts w:ascii="Times New Roman" w:hAnsi="Times New Roman" w:cs="Times New Roman"/>
        </w:rPr>
        <w:t xml:space="preserve"> торгов</w:t>
      </w:r>
      <w:r w:rsidR="000F7B54" w:rsidRPr="0082186A">
        <w:rPr>
          <w:rFonts w:ascii="Times New Roman" w:hAnsi="Times New Roman" w:cs="Times New Roman"/>
        </w:rPr>
        <w:t xml:space="preserve">», с одной стороны, и </w:t>
      </w:r>
    </w:p>
    <w:p w:rsidR="000F7B54" w:rsidRDefault="003710BA" w:rsidP="003D2C08">
      <w:pPr>
        <w:pStyle w:val="a4"/>
        <w:tabs>
          <w:tab w:val="left" w:pos="1080"/>
        </w:tabs>
        <w:ind w:firstLine="540"/>
        <w:rPr>
          <w:rFonts w:ascii="Times New Roman" w:hAnsi="Times New Roman" w:cs="Times New Roman"/>
          <w:sz w:val="24"/>
        </w:rPr>
      </w:pPr>
      <w:r w:rsidRPr="003D2C08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</w:t>
      </w:r>
      <w:r w:rsidR="003D2C08" w:rsidRPr="003D2C08">
        <w:rPr>
          <w:rFonts w:ascii="Times New Roman" w:hAnsi="Times New Roman" w:cs="Times New Roman"/>
          <w:sz w:val="24"/>
        </w:rPr>
        <w:t xml:space="preserve">, именуем__ </w:t>
      </w:r>
      <w:r w:rsidR="000F7B54">
        <w:rPr>
          <w:rFonts w:ascii="Times New Roman" w:hAnsi="Times New Roman" w:cs="Times New Roman"/>
          <w:sz w:val="24"/>
        </w:rPr>
        <w:t xml:space="preserve">в дальнейшем «Претендент», с другой стороны, заключили настоящий Договор </w:t>
      </w:r>
      <w:r w:rsidR="00CD06D3">
        <w:rPr>
          <w:rFonts w:ascii="Times New Roman" w:hAnsi="Times New Roman" w:cs="Times New Roman"/>
          <w:sz w:val="24"/>
        </w:rPr>
        <w:t xml:space="preserve">(далее – Договор) </w:t>
      </w:r>
      <w:r w:rsidR="000F7B54">
        <w:rPr>
          <w:rFonts w:ascii="Times New Roman" w:hAnsi="Times New Roman" w:cs="Times New Roman"/>
          <w:sz w:val="24"/>
        </w:rPr>
        <w:t>о нижеследующем</w:t>
      </w:r>
      <w:r w:rsidR="00C0719D">
        <w:rPr>
          <w:rFonts w:ascii="Times New Roman" w:hAnsi="Times New Roman" w:cs="Times New Roman"/>
          <w:sz w:val="24"/>
        </w:rPr>
        <w:t>:</w:t>
      </w:r>
    </w:p>
    <w:p w:rsidR="000F7B54" w:rsidRDefault="000F7B54">
      <w:pPr>
        <w:jc w:val="both"/>
      </w:pPr>
    </w:p>
    <w:p w:rsidR="000F7B54" w:rsidRPr="00AB3451" w:rsidRDefault="000F7B54">
      <w:pPr>
        <w:pStyle w:val="a4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sub_100"/>
      <w:r w:rsidRPr="00AB3451">
        <w:rPr>
          <w:rFonts w:ascii="Times New Roman" w:hAnsi="Times New Roman" w:cs="Times New Roman"/>
          <w:b/>
          <w:bCs/>
          <w:sz w:val="24"/>
        </w:rPr>
        <w:t>1.</w:t>
      </w:r>
      <w:r w:rsidRPr="00AB3451">
        <w:rPr>
          <w:rFonts w:ascii="Times New Roman" w:hAnsi="Times New Roman" w:cs="Times New Roman"/>
          <w:b/>
          <w:bCs/>
          <w:sz w:val="24"/>
        </w:rPr>
        <w:tab/>
        <w:t>Предмет договора</w:t>
      </w:r>
    </w:p>
    <w:bookmarkEnd w:id="0"/>
    <w:p w:rsidR="000F7B54" w:rsidRPr="00582D28" w:rsidRDefault="000F7B54" w:rsidP="00582D28">
      <w:pPr>
        <w:pStyle w:val="a4"/>
        <w:tabs>
          <w:tab w:val="left" w:pos="1080"/>
        </w:tabs>
        <w:ind w:firstLine="540"/>
        <w:rPr>
          <w:rFonts w:ascii="Times New Roman" w:hAnsi="Times New Roman" w:cs="Times New Roman"/>
          <w:sz w:val="24"/>
          <w:szCs w:val="24"/>
        </w:rPr>
      </w:pPr>
    </w:p>
    <w:p w:rsidR="00D855E3" w:rsidRDefault="003D2C08" w:rsidP="00AE1C70">
      <w:pPr>
        <w:jc w:val="both"/>
      </w:pPr>
      <w:bookmarkStart w:id="1" w:name="sub_11"/>
      <w:r w:rsidRPr="00036FAD">
        <w:t xml:space="preserve">1.1. </w:t>
      </w:r>
      <w:r w:rsidR="00234B50" w:rsidRPr="00036FAD">
        <w:t xml:space="preserve">Для участия </w:t>
      </w:r>
      <w:r w:rsidR="00B33206" w:rsidRPr="00036FAD">
        <w:t xml:space="preserve">в торгах, проводимых в </w:t>
      </w:r>
      <w:r w:rsidR="00B33206" w:rsidRPr="00AE1C70">
        <w:t>форме открытого аукциона с открытой формой подачи предложений о цене, по</w:t>
      </w:r>
      <w:r w:rsidR="00234B50" w:rsidRPr="00AE1C70">
        <w:t xml:space="preserve"> продаже</w:t>
      </w:r>
      <w:r w:rsidR="00AE1C70" w:rsidRPr="00AE1C70">
        <w:t xml:space="preserve"> </w:t>
      </w:r>
      <w:r w:rsidR="00B56B99" w:rsidRPr="00AE1C70">
        <w:t>принадлежащего</w:t>
      </w:r>
      <w:r w:rsidR="00AE1C70" w:rsidRPr="00AE1C70">
        <w:t xml:space="preserve"> ООО "ТК Севертранс" ИНН </w:t>
      </w:r>
      <w:r w:rsidR="00AE1C70" w:rsidRPr="00AE1C70">
        <w:rPr>
          <w:shd w:val="clear" w:color="auto" w:fill="FFFFFF"/>
        </w:rPr>
        <w:t>7720758182</w:t>
      </w:r>
      <w:r w:rsidR="00AE1C70" w:rsidRPr="00AE1C70">
        <w:t xml:space="preserve">, ОГРН </w:t>
      </w:r>
      <w:r w:rsidR="00AE1C70" w:rsidRPr="00AE1C70">
        <w:rPr>
          <w:shd w:val="clear" w:color="auto" w:fill="FFFFFF"/>
        </w:rPr>
        <w:t>1127746597505</w:t>
      </w:r>
      <w:r w:rsidR="0082186A" w:rsidRPr="00AE1C70">
        <w:rPr>
          <w:color w:val="000000"/>
        </w:rPr>
        <w:t xml:space="preserve">, место нахождения: </w:t>
      </w:r>
      <w:r w:rsidR="00AE1C70" w:rsidRPr="00AE1C70">
        <w:rPr>
          <w:shd w:val="clear" w:color="auto" w:fill="FFFFFF"/>
        </w:rPr>
        <w:t>111399, г. Москва, пр. Федеративный, дом 5 корпус 1, офис 3</w:t>
      </w:r>
      <w:r w:rsidR="00D855E3" w:rsidRPr="00AE1C70">
        <w:t xml:space="preserve"> далее - Должник)</w:t>
      </w:r>
      <w:r w:rsidR="00AE1C70">
        <w:t xml:space="preserve"> </w:t>
      </w:r>
      <w:r w:rsidR="00B56B99" w:rsidRPr="00AE1C70">
        <w:t>имущества, входящего</w:t>
      </w:r>
      <w:r w:rsidR="00D855E3" w:rsidRPr="00AE1C70">
        <w:t xml:space="preserve"> в состав Лота №</w:t>
      </w:r>
      <w:r w:rsidR="00D67153" w:rsidRPr="00AE1C70">
        <w:t>____</w:t>
      </w:r>
      <w:r w:rsidR="00F65748" w:rsidRPr="00AE1C70">
        <w:t xml:space="preserve">, которые состоятся </w:t>
      </w:r>
      <w:r w:rsidR="0082186A" w:rsidRPr="00AE1C70">
        <w:rPr>
          <w:color w:val="FF0000"/>
        </w:rPr>
        <w:t>__</w:t>
      </w:r>
      <w:r w:rsidR="00290C87" w:rsidRPr="00AE1C70">
        <w:rPr>
          <w:color w:val="FF0000"/>
        </w:rPr>
        <w:t>.</w:t>
      </w:r>
      <w:r w:rsidR="0082186A" w:rsidRPr="00AE1C70">
        <w:rPr>
          <w:color w:val="FF0000"/>
        </w:rPr>
        <w:t>__</w:t>
      </w:r>
      <w:r w:rsidR="003244C9" w:rsidRPr="00AE1C70">
        <w:rPr>
          <w:color w:val="FF0000"/>
        </w:rPr>
        <w:t>.20</w:t>
      </w:r>
      <w:r w:rsidR="00D67153" w:rsidRPr="00AE1C70">
        <w:rPr>
          <w:color w:val="FF0000"/>
        </w:rPr>
        <w:t>____</w:t>
      </w:r>
      <w:r w:rsidR="003244C9" w:rsidRPr="00AE1C70">
        <w:rPr>
          <w:color w:val="FF0000"/>
        </w:rPr>
        <w:t>г</w:t>
      </w:r>
      <w:r w:rsidR="00F65748" w:rsidRPr="00AE1C70">
        <w:rPr>
          <w:color w:val="FF0000"/>
        </w:rPr>
        <w:t>.</w:t>
      </w:r>
      <w:r w:rsidR="00D855E3" w:rsidRPr="00AE1C70">
        <w:t xml:space="preserve"> в соответствии с информационным сообщен</w:t>
      </w:r>
      <w:r w:rsidR="00D855E3" w:rsidRPr="00036FAD">
        <w:t>и</w:t>
      </w:r>
      <w:r w:rsidR="00D855E3">
        <w:t>ем</w:t>
      </w:r>
      <w:r w:rsidR="00D855E3" w:rsidRPr="00036FAD">
        <w:t xml:space="preserve">, опубликованным </w:t>
      </w:r>
      <w:r w:rsidR="0042588F" w:rsidRPr="00036FAD">
        <w:t xml:space="preserve">в газете «Коммерсантъ» </w:t>
      </w:r>
      <w:r w:rsidR="0042588F" w:rsidRPr="0082186A">
        <w:rPr>
          <w:color w:val="FF0000"/>
        </w:rPr>
        <w:t>№</w:t>
      </w:r>
      <w:r w:rsidR="0082186A" w:rsidRPr="0082186A">
        <w:rPr>
          <w:color w:val="FF0000"/>
        </w:rPr>
        <w:t>___</w:t>
      </w:r>
      <w:r w:rsidR="0042588F" w:rsidRPr="0082186A">
        <w:rPr>
          <w:color w:val="FF0000"/>
        </w:rPr>
        <w:t xml:space="preserve">от </w:t>
      </w:r>
      <w:r w:rsidR="0082186A" w:rsidRPr="0082186A">
        <w:rPr>
          <w:color w:val="FF0000"/>
        </w:rPr>
        <w:t>__</w:t>
      </w:r>
      <w:r w:rsidR="00290C87" w:rsidRPr="0082186A">
        <w:rPr>
          <w:color w:val="FF0000"/>
        </w:rPr>
        <w:t>.</w:t>
      </w:r>
      <w:r w:rsidR="0082186A" w:rsidRPr="0082186A">
        <w:rPr>
          <w:color w:val="FF0000"/>
        </w:rPr>
        <w:t>__</w:t>
      </w:r>
      <w:r w:rsidR="003244C9" w:rsidRPr="0082186A">
        <w:rPr>
          <w:color w:val="FF0000"/>
        </w:rPr>
        <w:t>.20</w:t>
      </w:r>
      <w:r w:rsidR="00D67153">
        <w:rPr>
          <w:color w:val="FF0000"/>
        </w:rPr>
        <w:t>_____</w:t>
      </w:r>
      <w:r w:rsidR="0042588F" w:rsidRPr="0082186A">
        <w:rPr>
          <w:color w:val="FF0000"/>
        </w:rPr>
        <w:t>г.</w:t>
      </w:r>
      <w:r w:rsidR="00D855E3" w:rsidRPr="0082186A">
        <w:rPr>
          <w:color w:val="FF0000"/>
        </w:rPr>
        <w:t>,</w:t>
      </w:r>
      <w:r w:rsidR="00B33206" w:rsidRPr="009E56E3">
        <w:t xml:space="preserve">на электронной площадке </w:t>
      </w:r>
      <w:r w:rsidR="00AE1C70" w:rsidRPr="00097340">
        <w:t>«Ру-Трейд», адрес в сети интернет: http://ru-trade24.ru</w:t>
      </w:r>
      <w:r w:rsidR="0082186A">
        <w:t xml:space="preserve">. </w:t>
      </w:r>
      <w:r w:rsidR="00D855E3" w:rsidRPr="00036FAD">
        <w:t xml:space="preserve">Претендент вносит, а </w:t>
      </w:r>
      <w:r w:rsidR="00D855E3">
        <w:t>Должник</w:t>
      </w:r>
      <w:r w:rsidR="00D855E3" w:rsidRPr="00036FAD">
        <w:t xml:space="preserve"> принимает задаток в размере </w:t>
      </w:r>
      <w:r w:rsidR="00AE1C70">
        <w:t>5</w:t>
      </w:r>
      <w:r w:rsidR="00D855E3" w:rsidRPr="00036FAD">
        <w:t xml:space="preserve"> (</w:t>
      </w:r>
      <w:r w:rsidR="00AE1C70">
        <w:t>Пять</w:t>
      </w:r>
      <w:r w:rsidR="00D855E3" w:rsidRPr="00036FAD">
        <w:t>) процентов от начальной цены продажи Лота №</w:t>
      </w:r>
      <w:r w:rsidR="00D67153">
        <w:t>_____</w:t>
      </w:r>
      <w:r w:rsidR="00D855E3" w:rsidRPr="00036FAD">
        <w:t>.</w:t>
      </w:r>
    </w:p>
    <w:bookmarkEnd w:id="1"/>
    <w:p w:rsidR="003D2C08" w:rsidRPr="00036FAD" w:rsidRDefault="003D2C08" w:rsidP="00582D28">
      <w:pPr>
        <w:pStyle w:val="a4"/>
        <w:tabs>
          <w:tab w:val="left" w:pos="1080"/>
        </w:tabs>
        <w:ind w:firstLine="540"/>
        <w:rPr>
          <w:rFonts w:ascii="Times New Roman" w:hAnsi="Times New Roman" w:cs="Times New Roman"/>
          <w:sz w:val="24"/>
        </w:rPr>
      </w:pPr>
      <w:r w:rsidRPr="00036FAD">
        <w:rPr>
          <w:rFonts w:ascii="Times New Roman" w:hAnsi="Times New Roman" w:cs="Times New Roman"/>
          <w:sz w:val="24"/>
        </w:rPr>
        <w:t>1.</w:t>
      </w:r>
      <w:r w:rsidR="00570689" w:rsidRPr="00036FAD">
        <w:rPr>
          <w:rFonts w:ascii="Times New Roman" w:hAnsi="Times New Roman" w:cs="Times New Roman"/>
          <w:sz w:val="24"/>
        </w:rPr>
        <w:t>2</w:t>
      </w:r>
      <w:r w:rsidRPr="00036FAD">
        <w:rPr>
          <w:rFonts w:ascii="Times New Roman" w:hAnsi="Times New Roman" w:cs="Times New Roman"/>
          <w:sz w:val="24"/>
        </w:rPr>
        <w:t xml:space="preserve">. Задаток вносится в целях обеспечения исполнения Претендентом обязательств </w:t>
      </w:r>
      <w:r w:rsidR="00D85395" w:rsidRPr="00036FAD">
        <w:rPr>
          <w:rFonts w:ascii="Times New Roman" w:hAnsi="Times New Roman" w:cs="Times New Roman"/>
          <w:sz w:val="24"/>
        </w:rPr>
        <w:t xml:space="preserve">по заключению договора купли-продажи и </w:t>
      </w:r>
      <w:r w:rsidRPr="00036FAD">
        <w:rPr>
          <w:rFonts w:ascii="Times New Roman" w:hAnsi="Times New Roman" w:cs="Times New Roman"/>
          <w:sz w:val="24"/>
        </w:rPr>
        <w:t xml:space="preserve">оплате </w:t>
      </w:r>
      <w:r w:rsidR="00B56B99">
        <w:rPr>
          <w:rFonts w:ascii="Times New Roman" w:hAnsi="Times New Roman" w:cs="Times New Roman"/>
          <w:sz w:val="24"/>
        </w:rPr>
        <w:t>принадлежащего</w:t>
      </w:r>
      <w:r w:rsidR="00C26F4C" w:rsidRPr="00036FAD">
        <w:rPr>
          <w:rFonts w:ascii="Times New Roman" w:hAnsi="Times New Roman" w:cs="Times New Roman"/>
          <w:sz w:val="24"/>
        </w:rPr>
        <w:t>Должник</w:t>
      </w:r>
      <w:r w:rsidR="00784B27">
        <w:rPr>
          <w:rFonts w:ascii="Times New Roman" w:hAnsi="Times New Roman" w:cs="Times New Roman"/>
          <w:sz w:val="24"/>
        </w:rPr>
        <w:t xml:space="preserve">у </w:t>
      </w:r>
      <w:r w:rsidR="00B56B99">
        <w:rPr>
          <w:rFonts w:ascii="Times New Roman" w:hAnsi="Times New Roman" w:cs="Times New Roman"/>
          <w:sz w:val="24"/>
        </w:rPr>
        <w:t xml:space="preserve">движимого </w:t>
      </w:r>
      <w:r w:rsidR="003244C9">
        <w:rPr>
          <w:rFonts w:ascii="Times New Roman" w:hAnsi="Times New Roman" w:cs="Times New Roman"/>
          <w:sz w:val="24"/>
        </w:rPr>
        <w:t xml:space="preserve">и </w:t>
      </w:r>
      <w:r w:rsidR="00E00189">
        <w:rPr>
          <w:rFonts w:ascii="Times New Roman" w:hAnsi="Times New Roman" w:cs="Times New Roman"/>
          <w:sz w:val="24"/>
        </w:rPr>
        <w:t>не</w:t>
      </w:r>
      <w:r w:rsidR="003244C9">
        <w:rPr>
          <w:rFonts w:ascii="Times New Roman" w:hAnsi="Times New Roman" w:cs="Times New Roman"/>
          <w:sz w:val="24"/>
        </w:rPr>
        <w:t xml:space="preserve">движимого </w:t>
      </w:r>
      <w:r w:rsidR="00B56B99">
        <w:rPr>
          <w:rFonts w:ascii="Times New Roman" w:hAnsi="Times New Roman" w:cs="Times New Roman"/>
          <w:sz w:val="24"/>
        </w:rPr>
        <w:t>имущества</w:t>
      </w:r>
      <w:r w:rsidRPr="00036FAD">
        <w:rPr>
          <w:rFonts w:ascii="Times New Roman" w:hAnsi="Times New Roman" w:cs="Times New Roman"/>
          <w:sz w:val="24"/>
        </w:rPr>
        <w:t>, включенн</w:t>
      </w:r>
      <w:r w:rsidR="00B56B99">
        <w:rPr>
          <w:rFonts w:ascii="Times New Roman" w:hAnsi="Times New Roman" w:cs="Times New Roman"/>
          <w:sz w:val="24"/>
        </w:rPr>
        <w:t>ого</w:t>
      </w:r>
      <w:r w:rsidRPr="00036FAD">
        <w:rPr>
          <w:rFonts w:ascii="Times New Roman" w:hAnsi="Times New Roman" w:cs="Times New Roman"/>
          <w:sz w:val="24"/>
        </w:rPr>
        <w:t xml:space="preserve"> в </w:t>
      </w:r>
      <w:r w:rsidR="00582D28" w:rsidRPr="00036FAD">
        <w:rPr>
          <w:rFonts w:ascii="Times New Roman" w:hAnsi="Times New Roman" w:cs="Times New Roman"/>
          <w:sz w:val="24"/>
        </w:rPr>
        <w:t xml:space="preserve">состав </w:t>
      </w:r>
      <w:r w:rsidR="00D25902" w:rsidRPr="00036FAD">
        <w:rPr>
          <w:rFonts w:ascii="Times New Roman" w:hAnsi="Times New Roman" w:cs="Times New Roman"/>
          <w:sz w:val="24"/>
        </w:rPr>
        <w:t>Л</w:t>
      </w:r>
      <w:r w:rsidRPr="00036FAD">
        <w:rPr>
          <w:rFonts w:ascii="Times New Roman" w:hAnsi="Times New Roman" w:cs="Times New Roman"/>
          <w:sz w:val="24"/>
        </w:rPr>
        <w:t>от</w:t>
      </w:r>
      <w:r w:rsidR="00582D28" w:rsidRPr="00036FAD">
        <w:rPr>
          <w:rFonts w:ascii="Times New Roman" w:hAnsi="Times New Roman" w:cs="Times New Roman"/>
          <w:sz w:val="24"/>
        </w:rPr>
        <w:t>а</w:t>
      </w:r>
      <w:r w:rsidR="003B2D1A" w:rsidRPr="00036FAD">
        <w:rPr>
          <w:rFonts w:ascii="Times New Roman" w:hAnsi="Times New Roman" w:cs="Times New Roman"/>
          <w:sz w:val="24"/>
        </w:rPr>
        <w:t xml:space="preserve"> №</w:t>
      </w:r>
      <w:r w:rsidR="00D67153">
        <w:rPr>
          <w:rFonts w:ascii="Times New Roman" w:hAnsi="Times New Roman" w:cs="Times New Roman"/>
          <w:sz w:val="24"/>
        </w:rPr>
        <w:t>____</w:t>
      </w:r>
      <w:r w:rsidRPr="00036FAD">
        <w:rPr>
          <w:rFonts w:ascii="Times New Roman" w:hAnsi="Times New Roman" w:cs="Times New Roman"/>
          <w:sz w:val="24"/>
        </w:rPr>
        <w:t>, являющ</w:t>
      </w:r>
      <w:r w:rsidR="003422DB">
        <w:rPr>
          <w:rFonts w:ascii="Times New Roman" w:hAnsi="Times New Roman" w:cs="Times New Roman"/>
          <w:sz w:val="24"/>
        </w:rPr>
        <w:t>его</w:t>
      </w:r>
      <w:r w:rsidRPr="00036FAD">
        <w:rPr>
          <w:rFonts w:ascii="Times New Roman" w:hAnsi="Times New Roman" w:cs="Times New Roman"/>
          <w:sz w:val="24"/>
        </w:rPr>
        <w:t xml:space="preserve">ся предметом </w:t>
      </w:r>
      <w:r w:rsidR="00B33206">
        <w:rPr>
          <w:rFonts w:ascii="Times New Roman" w:hAnsi="Times New Roman" w:cs="Times New Roman"/>
          <w:sz w:val="24"/>
        </w:rPr>
        <w:t xml:space="preserve">торгов </w:t>
      </w:r>
      <w:r w:rsidR="00B33206" w:rsidRPr="00036FAD">
        <w:rPr>
          <w:rFonts w:ascii="Times New Roman" w:hAnsi="Times New Roman" w:cs="Times New Roman"/>
          <w:sz w:val="24"/>
        </w:rPr>
        <w:t>в соответствии с информационным сообщени</w:t>
      </w:r>
      <w:r w:rsidR="00B33206">
        <w:rPr>
          <w:rFonts w:ascii="Times New Roman" w:hAnsi="Times New Roman" w:cs="Times New Roman"/>
          <w:sz w:val="24"/>
        </w:rPr>
        <w:t>ем</w:t>
      </w:r>
      <w:r w:rsidR="00B33206" w:rsidRPr="00036FAD">
        <w:rPr>
          <w:rFonts w:ascii="Times New Roman" w:hAnsi="Times New Roman" w:cs="Times New Roman"/>
          <w:sz w:val="24"/>
        </w:rPr>
        <w:t xml:space="preserve"> о проведении торгов, опубликованным в газете «Коммерсантъ»</w:t>
      </w:r>
      <w:r w:rsidR="00836E4D">
        <w:rPr>
          <w:rFonts w:ascii="Times New Roman" w:hAnsi="Times New Roman" w:cs="Times New Roman"/>
          <w:sz w:val="24"/>
        </w:rPr>
        <w:t>____________________</w:t>
      </w:r>
    </w:p>
    <w:p w:rsidR="000F7B54" w:rsidRDefault="003D2C08" w:rsidP="00D855E3">
      <w:pPr>
        <w:pStyle w:val="a4"/>
        <w:tabs>
          <w:tab w:val="left" w:pos="1080"/>
        </w:tabs>
        <w:ind w:firstLine="540"/>
        <w:rPr>
          <w:rFonts w:ascii="Times New Roman" w:hAnsi="Times New Roman" w:cs="Times New Roman"/>
          <w:sz w:val="24"/>
        </w:rPr>
      </w:pPr>
      <w:r w:rsidRPr="00036FAD">
        <w:rPr>
          <w:rFonts w:ascii="Times New Roman" w:hAnsi="Times New Roman" w:cs="Times New Roman"/>
          <w:sz w:val="24"/>
        </w:rPr>
        <w:t>1.</w:t>
      </w:r>
      <w:r w:rsidR="00570689" w:rsidRPr="00036FAD">
        <w:rPr>
          <w:rFonts w:ascii="Times New Roman" w:hAnsi="Times New Roman" w:cs="Times New Roman"/>
          <w:sz w:val="24"/>
        </w:rPr>
        <w:t>3</w:t>
      </w:r>
      <w:r w:rsidRPr="00036FAD">
        <w:rPr>
          <w:rFonts w:ascii="Times New Roman" w:hAnsi="Times New Roman" w:cs="Times New Roman"/>
          <w:sz w:val="24"/>
        </w:rPr>
        <w:t xml:space="preserve">. Внесение задатка является обязательным условием допуска Претендента к участию в </w:t>
      </w:r>
      <w:r w:rsidR="00B33206">
        <w:rPr>
          <w:rFonts w:ascii="Times New Roman" w:hAnsi="Times New Roman" w:cs="Times New Roman"/>
          <w:sz w:val="24"/>
        </w:rPr>
        <w:t>торгах</w:t>
      </w:r>
      <w:r w:rsidRPr="00036FAD">
        <w:rPr>
          <w:rFonts w:ascii="Times New Roman" w:hAnsi="Times New Roman" w:cs="Times New Roman"/>
          <w:sz w:val="24"/>
        </w:rPr>
        <w:t xml:space="preserve">. </w:t>
      </w:r>
      <w:r w:rsidR="00D855E3" w:rsidRPr="00036FAD">
        <w:rPr>
          <w:rFonts w:ascii="Times New Roman" w:hAnsi="Times New Roman" w:cs="Times New Roman"/>
          <w:sz w:val="24"/>
        </w:rPr>
        <w:t>В случае признания Претендента</w:t>
      </w:r>
      <w:r w:rsidR="00F65748">
        <w:rPr>
          <w:rFonts w:ascii="Times New Roman" w:hAnsi="Times New Roman" w:cs="Times New Roman"/>
          <w:sz w:val="24"/>
        </w:rPr>
        <w:t>победителем торгов</w:t>
      </w:r>
      <w:r w:rsidR="00D855E3" w:rsidRPr="00036FAD">
        <w:rPr>
          <w:rFonts w:ascii="Times New Roman" w:hAnsi="Times New Roman" w:cs="Times New Roman"/>
          <w:sz w:val="24"/>
        </w:rPr>
        <w:t xml:space="preserve"> сумма задатка засчитывается в счет оплаты приобретенного </w:t>
      </w:r>
      <w:r w:rsidR="00F65748">
        <w:rPr>
          <w:rFonts w:ascii="Times New Roman" w:hAnsi="Times New Roman" w:cs="Times New Roman"/>
          <w:sz w:val="24"/>
        </w:rPr>
        <w:t xml:space="preserve">на торгах </w:t>
      </w:r>
      <w:r w:rsidR="00B56B99">
        <w:rPr>
          <w:rFonts w:ascii="Times New Roman" w:hAnsi="Times New Roman" w:cs="Times New Roman"/>
          <w:sz w:val="24"/>
        </w:rPr>
        <w:t>Лота №</w:t>
      </w:r>
      <w:r w:rsidR="00D67153">
        <w:rPr>
          <w:rFonts w:ascii="Times New Roman" w:hAnsi="Times New Roman" w:cs="Times New Roman"/>
          <w:sz w:val="24"/>
        </w:rPr>
        <w:t>____</w:t>
      </w:r>
      <w:r w:rsidR="00D855E3" w:rsidRPr="00036FAD">
        <w:rPr>
          <w:rFonts w:ascii="Times New Roman" w:hAnsi="Times New Roman" w:cs="Times New Roman"/>
          <w:sz w:val="24"/>
        </w:rPr>
        <w:t>.</w:t>
      </w:r>
    </w:p>
    <w:p w:rsidR="00D855E3" w:rsidRPr="00D855E3" w:rsidRDefault="00D855E3" w:rsidP="00D855E3"/>
    <w:p w:rsidR="000F7B54" w:rsidRPr="002E2B5F" w:rsidRDefault="000F7B54" w:rsidP="00AB3451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ub_200"/>
      <w:r w:rsidRPr="002E2B5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E2B5F">
        <w:rPr>
          <w:rFonts w:ascii="Times New Roman" w:hAnsi="Times New Roman" w:cs="Times New Roman"/>
          <w:b/>
          <w:bCs/>
          <w:sz w:val="24"/>
          <w:szCs w:val="24"/>
        </w:rPr>
        <w:tab/>
        <w:t>Передача денежных средств</w:t>
      </w:r>
    </w:p>
    <w:bookmarkEnd w:id="2"/>
    <w:p w:rsidR="000F7B54" w:rsidRPr="002E2B5F" w:rsidRDefault="000F7B54">
      <w:pPr>
        <w:tabs>
          <w:tab w:val="left" w:pos="540"/>
        </w:tabs>
        <w:jc w:val="both"/>
      </w:pPr>
    </w:p>
    <w:p w:rsidR="00C455EC" w:rsidRPr="00036FAD" w:rsidRDefault="000F7B54" w:rsidP="00C27522">
      <w:pPr>
        <w:spacing w:line="100" w:lineRule="atLeast"/>
        <w:jc w:val="both"/>
      </w:pPr>
      <w:bookmarkStart w:id="3" w:name="sub_21"/>
      <w:r w:rsidRPr="00036FAD">
        <w:t>2.1.</w:t>
      </w:r>
      <w:r w:rsidRPr="00036FAD">
        <w:tab/>
        <w:t xml:space="preserve">Денежные средства в сумме, указанной в </w:t>
      </w:r>
      <w:hyperlink w:anchor="sub_11" w:history="1">
        <w:r w:rsidRPr="00036FAD">
          <w:t xml:space="preserve"> п. 1.1</w:t>
        </w:r>
      </w:hyperlink>
      <w:r w:rsidRPr="00036FAD">
        <w:t xml:space="preserve"> настоящего Договора,</w:t>
      </w:r>
      <w:bookmarkEnd w:id="3"/>
      <w:r w:rsidRPr="00036FAD">
        <w:t xml:space="preserve"> должны быть внесены Претендентом </w:t>
      </w:r>
      <w:r w:rsidR="00711D8F" w:rsidRPr="00036FAD">
        <w:t xml:space="preserve">по следующим реквизитам: </w:t>
      </w:r>
      <w:r w:rsidR="00AE1C70">
        <w:rPr>
          <w:color w:val="FF0000"/>
        </w:rPr>
        <w:t>____________________________</w:t>
      </w:r>
      <w:r w:rsidR="00EF2F9F" w:rsidRPr="00FA5569">
        <w:rPr>
          <w:color w:val="FF0000"/>
        </w:rPr>
        <w:t>,</w:t>
      </w:r>
      <w:r w:rsidRPr="00036FAD">
        <w:t xml:space="preserve">и считаются внесенными с момента их зачисления </w:t>
      </w:r>
      <w:r w:rsidR="00711D8F" w:rsidRPr="00036FAD">
        <w:t>по указанным</w:t>
      </w:r>
      <w:r w:rsidR="001C0C92" w:rsidRPr="00036FAD">
        <w:t xml:space="preserve"> реквизитам.</w:t>
      </w:r>
    </w:p>
    <w:p w:rsidR="00D855E3" w:rsidRPr="00036FAD" w:rsidRDefault="00D855E3" w:rsidP="00D855E3">
      <w:pPr>
        <w:pStyle w:val="a4"/>
        <w:tabs>
          <w:tab w:val="left" w:pos="1080"/>
        </w:tabs>
        <w:ind w:firstLine="540"/>
        <w:rPr>
          <w:rFonts w:ascii="Times New Roman" w:hAnsi="Times New Roman" w:cs="Times New Roman"/>
          <w:sz w:val="24"/>
        </w:rPr>
      </w:pPr>
      <w:bookmarkStart w:id="4" w:name="sub_22"/>
      <w:r w:rsidRPr="00036FAD">
        <w:rPr>
          <w:rFonts w:ascii="Times New Roman" w:hAnsi="Times New Roman" w:cs="Times New Roman"/>
          <w:sz w:val="24"/>
        </w:rPr>
        <w:t xml:space="preserve">В случае непоступления задатка на счет Должника в </w:t>
      </w:r>
      <w:r>
        <w:rPr>
          <w:rFonts w:ascii="Times New Roman" w:hAnsi="Times New Roman" w:cs="Times New Roman"/>
          <w:sz w:val="24"/>
        </w:rPr>
        <w:t xml:space="preserve">установленный </w:t>
      </w:r>
      <w:r w:rsidR="0042588F">
        <w:rPr>
          <w:rFonts w:ascii="Times New Roman" w:hAnsi="Times New Roman" w:cs="Times New Roman"/>
          <w:sz w:val="24"/>
        </w:rPr>
        <w:t xml:space="preserve">в </w:t>
      </w:r>
      <w:r w:rsidR="005A2B44" w:rsidRPr="00036FAD">
        <w:rPr>
          <w:rFonts w:ascii="Times New Roman" w:hAnsi="Times New Roman" w:cs="Times New Roman"/>
          <w:sz w:val="24"/>
        </w:rPr>
        <w:t>сообщени</w:t>
      </w:r>
      <w:r w:rsidR="005A2B44">
        <w:rPr>
          <w:rFonts w:ascii="Times New Roman" w:hAnsi="Times New Roman" w:cs="Times New Roman"/>
          <w:sz w:val="24"/>
        </w:rPr>
        <w:t>и</w:t>
      </w:r>
      <w:r w:rsidR="005A2B44" w:rsidRPr="00036FAD">
        <w:rPr>
          <w:rFonts w:ascii="Times New Roman" w:hAnsi="Times New Roman" w:cs="Times New Roman"/>
          <w:sz w:val="24"/>
        </w:rPr>
        <w:t xml:space="preserve"> о проведении торгов в газете «Коммерсантъ» </w:t>
      </w:r>
      <w:r w:rsidR="00836E4D">
        <w:rPr>
          <w:rFonts w:ascii="Times New Roman" w:hAnsi="Times New Roman" w:cs="Times New Roman"/>
          <w:sz w:val="24"/>
        </w:rPr>
        <w:t>__________________</w:t>
      </w:r>
      <w:r w:rsidRPr="00036FAD">
        <w:rPr>
          <w:rFonts w:ascii="Times New Roman" w:hAnsi="Times New Roman" w:cs="Times New Roman"/>
          <w:sz w:val="24"/>
        </w:rPr>
        <w:t>срок, обязательство по внесению задатка считается Претендентом неисполненным, что является основанием для отказа в допуске</w:t>
      </w:r>
      <w:r w:rsidR="00F65748">
        <w:rPr>
          <w:rFonts w:ascii="Times New Roman" w:hAnsi="Times New Roman" w:cs="Times New Roman"/>
          <w:sz w:val="24"/>
        </w:rPr>
        <w:t xml:space="preserve"> его</w:t>
      </w:r>
      <w:r w:rsidRPr="00036FAD">
        <w:rPr>
          <w:rFonts w:ascii="Times New Roman" w:hAnsi="Times New Roman" w:cs="Times New Roman"/>
          <w:sz w:val="24"/>
        </w:rPr>
        <w:t xml:space="preserve"> к участию в </w:t>
      </w:r>
      <w:r w:rsidR="00F65748">
        <w:rPr>
          <w:rFonts w:ascii="Times New Roman" w:hAnsi="Times New Roman" w:cs="Times New Roman"/>
          <w:sz w:val="24"/>
        </w:rPr>
        <w:t>торгах</w:t>
      </w:r>
      <w:r w:rsidRPr="00036FAD">
        <w:rPr>
          <w:rFonts w:ascii="Times New Roman" w:hAnsi="Times New Roman" w:cs="Times New Roman"/>
          <w:sz w:val="24"/>
        </w:rPr>
        <w:t>.</w:t>
      </w:r>
    </w:p>
    <w:p w:rsidR="000F7B54" w:rsidRPr="00036FAD" w:rsidRDefault="000F7B54">
      <w:pPr>
        <w:pStyle w:val="a4"/>
        <w:tabs>
          <w:tab w:val="left" w:pos="1080"/>
        </w:tabs>
        <w:ind w:firstLine="540"/>
        <w:rPr>
          <w:rFonts w:ascii="Times New Roman" w:hAnsi="Times New Roman" w:cs="Times New Roman"/>
          <w:sz w:val="24"/>
        </w:rPr>
      </w:pPr>
      <w:r w:rsidRPr="00036FAD">
        <w:rPr>
          <w:rFonts w:ascii="Times New Roman" w:hAnsi="Times New Roman" w:cs="Times New Roman"/>
          <w:sz w:val="24"/>
        </w:rPr>
        <w:t>2.2.</w:t>
      </w:r>
      <w:r w:rsidRPr="00036FAD">
        <w:rPr>
          <w:rFonts w:ascii="Times New Roman" w:hAnsi="Times New Roman" w:cs="Times New Roman"/>
          <w:sz w:val="24"/>
        </w:rPr>
        <w:tab/>
        <w:t>Претендент не вправе распоряжаться денежными средствами,</w:t>
      </w:r>
      <w:bookmarkEnd w:id="4"/>
      <w:r w:rsidRPr="00036FAD">
        <w:rPr>
          <w:rFonts w:ascii="Times New Roman" w:hAnsi="Times New Roman" w:cs="Times New Roman"/>
          <w:sz w:val="24"/>
        </w:rPr>
        <w:t xml:space="preserve"> поступившими на счет </w:t>
      </w:r>
      <w:r w:rsidR="00711D8F" w:rsidRPr="00036FAD">
        <w:rPr>
          <w:rFonts w:ascii="Times New Roman" w:hAnsi="Times New Roman" w:cs="Times New Roman"/>
          <w:sz w:val="24"/>
        </w:rPr>
        <w:t>Должника</w:t>
      </w:r>
      <w:r w:rsidRPr="00036FAD">
        <w:rPr>
          <w:rFonts w:ascii="Times New Roman" w:hAnsi="Times New Roman" w:cs="Times New Roman"/>
          <w:sz w:val="24"/>
        </w:rPr>
        <w:t xml:space="preserve"> в качестве задатка, равно как и </w:t>
      </w:r>
      <w:r w:rsidR="00711D8F" w:rsidRPr="00036FAD">
        <w:rPr>
          <w:rFonts w:ascii="Times New Roman" w:hAnsi="Times New Roman" w:cs="Times New Roman"/>
          <w:sz w:val="24"/>
        </w:rPr>
        <w:t>Должник</w:t>
      </w:r>
      <w:r w:rsidRPr="00036FAD">
        <w:rPr>
          <w:rFonts w:ascii="Times New Roman" w:hAnsi="Times New Roman" w:cs="Times New Roman"/>
          <w:sz w:val="24"/>
        </w:rPr>
        <w:t xml:space="preserve"> не вправе распоряжаться денежными средствами Претендента, поступившими на </w:t>
      </w:r>
      <w:r w:rsidR="00711D8F" w:rsidRPr="00036FAD">
        <w:rPr>
          <w:rFonts w:ascii="Times New Roman" w:hAnsi="Times New Roman" w:cs="Times New Roman"/>
          <w:sz w:val="24"/>
        </w:rPr>
        <w:t xml:space="preserve">его </w:t>
      </w:r>
      <w:r w:rsidRPr="00036FAD">
        <w:rPr>
          <w:rFonts w:ascii="Times New Roman" w:hAnsi="Times New Roman" w:cs="Times New Roman"/>
          <w:sz w:val="24"/>
        </w:rPr>
        <w:t>счет в качестве задатка.</w:t>
      </w:r>
    </w:p>
    <w:p w:rsidR="000F7B54" w:rsidRPr="00036FAD" w:rsidRDefault="000F7B54">
      <w:pPr>
        <w:pStyle w:val="a4"/>
        <w:tabs>
          <w:tab w:val="left" w:pos="1080"/>
        </w:tabs>
        <w:ind w:firstLine="540"/>
        <w:rPr>
          <w:rFonts w:ascii="Times New Roman" w:hAnsi="Times New Roman" w:cs="Times New Roman"/>
          <w:sz w:val="24"/>
        </w:rPr>
      </w:pPr>
      <w:bookmarkStart w:id="5" w:name="sub_23"/>
      <w:r w:rsidRPr="00036FAD">
        <w:rPr>
          <w:rFonts w:ascii="Times New Roman" w:hAnsi="Times New Roman" w:cs="Times New Roman"/>
          <w:sz w:val="24"/>
        </w:rPr>
        <w:t>2.3.</w:t>
      </w:r>
      <w:r w:rsidRPr="00036FAD">
        <w:rPr>
          <w:rFonts w:ascii="Times New Roman" w:hAnsi="Times New Roman" w:cs="Times New Roman"/>
          <w:sz w:val="24"/>
        </w:rPr>
        <w:tab/>
      </w:r>
      <w:r w:rsidR="00711D8F" w:rsidRPr="00036FAD">
        <w:rPr>
          <w:rFonts w:ascii="Times New Roman" w:hAnsi="Times New Roman" w:cs="Times New Roman"/>
          <w:sz w:val="24"/>
        </w:rPr>
        <w:t>Должник</w:t>
      </w:r>
      <w:r w:rsidRPr="00036FAD">
        <w:rPr>
          <w:rFonts w:ascii="Times New Roman" w:hAnsi="Times New Roman" w:cs="Times New Roman"/>
          <w:sz w:val="24"/>
        </w:rPr>
        <w:t xml:space="preserve"> обязуется возвратить сумму задатка, внесенного</w:t>
      </w:r>
      <w:bookmarkEnd w:id="5"/>
      <w:r w:rsidRPr="00036FAD">
        <w:rPr>
          <w:rFonts w:ascii="Times New Roman" w:hAnsi="Times New Roman" w:cs="Times New Roman"/>
          <w:sz w:val="24"/>
        </w:rPr>
        <w:t xml:space="preserve"> Претендентом, в установленных</w:t>
      </w:r>
      <w:r w:rsidR="00B9158A" w:rsidRPr="00036FAD">
        <w:rPr>
          <w:rFonts w:ascii="Times New Roman" w:hAnsi="Times New Roman" w:cs="Times New Roman"/>
          <w:sz w:val="24"/>
        </w:rPr>
        <w:t xml:space="preserve"> ФЗ «О несостоятельности (банкротстве)</w:t>
      </w:r>
      <w:r w:rsidR="00FE1919" w:rsidRPr="00036FAD">
        <w:rPr>
          <w:rFonts w:ascii="Times New Roman" w:hAnsi="Times New Roman" w:cs="Times New Roman"/>
          <w:sz w:val="24"/>
        </w:rPr>
        <w:t>»</w:t>
      </w:r>
      <w:r w:rsidR="00B9158A" w:rsidRPr="00036FAD">
        <w:rPr>
          <w:rFonts w:ascii="Times New Roman" w:hAnsi="Times New Roman" w:cs="Times New Roman"/>
          <w:sz w:val="24"/>
        </w:rPr>
        <w:t xml:space="preserve"> и</w:t>
      </w:r>
      <w:r w:rsidRPr="00036FAD">
        <w:rPr>
          <w:rFonts w:ascii="Times New Roman" w:hAnsi="Times New Roman" w:cs="Times New Roman"/>
          <w:sz w:val="24"/>
        </w:rPr>
        <w:t xml:space="preserve"> настоящим Договором случаях. Возврат задатка осуществляется на счет Претендента.</w:t>
      </w:r>
    </w:p>
    <w:p w:rsidR="000F7B54" w:rsidRPr="00036FAD" w:rsidRDefault="000F7B54">
      <w:pPr>
        <w:pStyle w:val="a4"/>
        <w:tabs>
          <w:tab w:val="left" w:pos="1080"/>
        </w:tabs>
        <w:ind w:firstLine="540"/>
        <w:rPr>
          <w:rFonts w:ascii="Times New Roman" w:hAnsi="Times New Roman" w:cs="Times New Roman"/>
          <w:sz w:val="24"/>
        </w:rPr>
      </w:pPr>
      <w:bookmarkStart w:id="6" w:name="sub_24"/>
      <w:r w:rsidRPr="00036FAD">
        <w:rPr>
          <w:rFonts w:ascii="Times New Roman" w:hAnsi="Times New Roman" w:cs="Times New Roman"/>
          <w:sz w:val="24"/>
        </w:rPr>
        <w:t>2.4.</w:t>
      </w:r>
      <w:r w:rsidRPr="00036FAD">
        <w:rPr>
          <w:rFonts w:ascii="Times New Roman" w:hAnsi="Times New Roman" w:cs="Times New Roman"/>
          <w:sz w:val="24"/>
        </w:rPr>
        <w:tab/>
        <w:t>На денежные средства, перечисленные в соответствии с настоящим</w:t>
      </w:r>
      <w:bookmarkEnd w:id="6"/>
      <w:r w:rsidRPr="00036FAD">
        <w:rPr>
          <w:rFonts w:ascii="Times New Roman" w:hAnsi="Times New Roman" w:cs="Times New Roman"/>
          <w:sz w:val="24"/>
        </w:rPr>
        <w:t xml:space="preserve"> Договором, проценты не начисляются.</w:t>
      </w:r>
    </w:p>
    <w:p w:rsidR="000F7B54" w:rsidRPr="002E2B5F" w:rsidRDefault="000F7B54" w:rsidP="00AB3451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sub_300"/>
      <w:r w:rsidRPr="002E2B5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2E2B5F">
        <w:rPr>
          <w:rFonts w:ascii="Times New Roman" w:hAnsi="Times New Roman" w:cs="Times New Roman"/>
          <w:b/>
          <w:bCs/>
          <w:sz w:val="24"/>
          <w:szCs w:val="24"/>
        </w:rPr>
        <w:tab/>
        <w:t>Возврат денежных средств</w:t>
      </w:r>
    </w:p>
    <w:bookmarkEnd w:id="7"/>
    <w:p w:rsidR="000F7B54" w:rsidRPr="002E2B5F" w:rsidRDefault="000F7B54" w:rsidP="00AB345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E00B9" w:rsidRPr="002E2B5F" w:rsidRDefault="000E00B9" w:rsidP="000E00B9">
      <w:pPr>
        <w:pStyle w:val="a4"/>
        <w:tabs>
          <w:tab w:val="left" w:pos="1080"/>
        </w:tabs>
        <w:ind w:firstLine="540"/>
        <w:rPr>
          <w:rFonts w:ascii="Times New Roman" w:hAnsi="Times New Roman" w:cs="Times New Roman"/>
          <w:sz w:val="24"/>
          <w:szCs w:val="24"/>
        </w:rPr>
      </w:pPr>
      <w:bookmarkStart w:id="8" w:name="sub_31"/>
      <w:r w:rsidRPr="002E2B5F">
        <w:rPr>
          <w:rFonts w:ascii="Times New Roman" w:hAnsi="Times New Roman" w:cs="Times New Roman"/>
          <w:sz w:val="24"/>
          <w:szCs w:val="24"/>
        </w:rPr>
        <w:t>3.1.</w:t>
      </w:r>
      <w:r w:rsidRPr="002E2B5F">
        <w:rPr>
          <w:rFonts w:ascii="Times New Roman" w:hAnsi="Times New Roman" w:cs="Times New Roman"/>
          <w:sz w:val="24"/>
          <w:szCs w:val="24"/>
        </w:rPr>
        <w:tab/>
      </w:r>
      <w:bookmarkEnd w:id="8"/>
      <w:r w:rsidRPr="002E2B5F">
        <w:rPr>
          <w:rFonts w:ascii="Times New Roman" w:hAnsi="Times New Roman" w:cs="Times New Roman"/>
          <w:sz w:val="24"/>
          <w:szCs w:val="24"/>
        </w:rPr>
        <w:t xml:space="preserve">Суммы внесенных Претендентами задатков возвращаются всем Претендентам, за исключением Претендента, </w:t>
      </w:r>
      <w:r w:rsidR="00F65748">
        <w:rPr>
          <w:rFonts w:ascii="Times New Roman" w:hAnsi="Times New Roman" w:cs="Times New Roman"/>
          <w:sz w:val="24"/>
          <w:szCs w:val="24"/>
        </w:rPr>
        <w:t>признанного победителем торгов,</w:t>
      </w:r>
      <w:r w:rsidRPr="002E2B5F">
        <w:rPr>
          <w:rFonts w:ascii="Times New Roman" w:hAnsi="Times New Roman" w:cs="Times New Roman"/>
          <w:sz w:val="24"/>
          <w:szCs w:val="24"/>
        </w:rPr>
        <w:t xml:space="preserve"> в течение 5 (Пяти) рабочих дней со дня </w:t>
      </w:r>
      <w:r w:rsidR="003422DB">
        <w:rPr>
          <w:rFonts w:ascii="Times New Roman" w:hAnsi="Times New Roman" w:cs="Times New Roman"/>
          <w:sz w:val="24"/>
          <w:szCs w:val="24"/>
        </w:rPr>
        <w:t>подписания протокола о результатах проведения торгов</w:t>
      </w:r>
      <w:r w:rsidRPr="002E2B5F">
        <w:rPr>
          <w:rFonts w:ascii="Times New Roman" w:hAnsi="Times New Roman" w:cs="Times New Roman"/>
          <w:sz w:val="24"/>
          <w:szCs w:val="24"/>
        </w:rPr>
        <w:t>.</w:t>
      </w:r>
    </w:p>
    <w:p w:rsidR="000E00B9" w:rsidRPr="002E2B5F" w:rsidRDefault="000E00B9" w:rsidP="000E00B9">
      <w:pPr>
        <w:pStyle w:val="a4"/>
        <w:tabs>
          <w:tab w:val="left" w:pos="1080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2E2B5F">
        <w:rPr>
          <w:rFonts w:ascii="Times New Roman" w:hAnsi="Times New Roman" w:cs="Times New Roman"/>
          <w:sz w:val="24"/>
          <w:szCs w:val="24"/>
        </w:rPr>
        <w:t>3.2.</w:t>
      </w:r>
      <w:r w:rsidRPr="002E2B5F">
        <w:rPr>
          <w:rFonts w:ascii="Times New Roman" w:hAnsi="Times New Roman" w:cs="Times New Roman"/>
          <w:sz w:val="24"/>
          <w:szCs w:val="24"/>
        </w:rPr>
        <w:tab/>
        <w:t xml:space="preserve">В случае отказа или уклонения Претендента, </w:t>
      </w:r>
      <w:r w:rsidR="00F65748">
        <w:rPr>
          <w:rFonts w:ascii="Times New Roman" w:hAnsi="Times New Roman" w:cs="Times New Roman"/>
          <w:sz w:val="24"/>
          <w:szCs w:val="24"/>
        </w:rPr>
        <w:t>признанного победителем торгов</w:t>
      </w:r>
      <w:r w:rsidRPr="002E2B5F">
        <w:rPr>
          <w:rFonts w:ascii="Times New Roman" w:hAnsi="Times New Roman" w:cs="Times New Roman"/>
          <w:sz w:val="24"/>
          <w:szCs w:val="24"/>
        </w:rPr>
        <w:t>, от  подписания договора купли-продажи, указанного в п. 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E2B5F">
        <w:rPr>
          <w:rFonts w:ascii="Times New Roman" w:hAnsi="Times New Roman" w:cs="Times New Roman"/>
          <w:sz w:val="24"/>
          <w:szCs w:val="24"/>
        </w:rPr>
        <w:t xml:space="preserve"> Договора, в течение 5 (Пяти) дней </w:t>
      </w:r>
      <w:r w:rsidR="00F65748" w:rsidRPr="002E2B5F">
        <w:rPr>
          <w:rFonts w:ascii="Times New Roman" w:hAnsi="Times New Roman" w:cs="Times New Roman"/>
          <w:sz w:val="24"/>
          <w:szCs w:val="24"/>
        </w:rPr>
        <w:t>с даты получения предложения конкурсного управляющего о заключении такого договора, внесенный задаток ему не возвращается.</w:t>
      </w:r>
    </w:p>
    <w:p w:rsidR="000F7B54" w:rsidRPr="002E2B5F" w:rsidRDefault="000F7B54">
      <w:pPr>
        <w:tabs>
          <w:tab w:val="left" w:pos="1080"/>
        </w:tabs>
        <w:ind w:firstLine="540"/>
        <w:jc w:val="both"/>
      </w:pPr>
    </w:p>
    <w:p w:rsidR="000F7B54" w:rsidRPr="002E2B5F" w:rsidRDefault="000F7B54" w:rsidP="00AB3451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sub_400"/>
      <w:r w:rsidRPr="002E2B5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2E2B5F">
        <w:rPr>
          <w:rFonts w:ascii="Times New Roman" w:hAnsi="Times New Roman" w:cs="Times New Roman"/>
          <w:b/>
          <w:bCs/>
          <w:sz w:val="24"/>
          <w:szCs w:val="24"/>
        </w:rPr>
        <w:tab/>
        <w:t>Заключительные положения</w:t>
      </w:r>
    </w:p>
    <w:bookmarkEnd w:id="9"/>
    <w:p w:rsidR="000F7B54" w:rsidRPr="002E2B5F" w:rsidRDefault="000F7B54" w:rsidP="00AB345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46ABE" w:rsidRPr="0030495F" w:rsidRDefault="000E00B9" w:rsidP="00046ABE">
      <w:pPr>
        <w:pStyle w:val="a4"/>
        <w:tabs>
          <w:tab w:val="left" w:pos="1080"/>
        </w:tabs>
        <w:ind w:firstLine="540"/>
        <w:rPr>
          <w:rFonts w:ascii="Times New Roman" w:hAnsi="Times New Roman" w:cs="Times New Roman"/>
          <w:sz w:val="24"/>
          <w:szCs w:val="24"/>
        </w:rPr>
      </w:pPr>
      <w:bookmarkStart w:id="10" w:name="sub_41"/>
      <w:r w:rsidRPr="00160665">
        <w:rPr>
          <w:rFonts w:ascii="Times New Roman" w:hAnsi="Times New Roman" w:cs="Times New Roman"/>
          <w:sz w:val="24"/>
          <w:szCs w:val="24"/>
        </w:rPr>
        <w:t>4.1.</w:t>
      </w:r>
      <w:r w:rsidRPr="00160665">
        <w:rPr>
          <w:rFonts w:ascii="Times New Roman" w:hAnsi="Times New Roman" w:cs="Times New Roman"/>
          <w:sz w:val="24"/>
          <w:szCs w:val="24"/>
        </w:rPr>
        <w:tab/>
      </w:r>
      <w:bookmarkStart w:id="11" w:name="sub_42"/>
      <w:bookmarkEnd w:id="10"/>
      <w:r w:rsidR="00046ABE" w:rsidRPr="00C27522">
        <w:rPr>
          <w:rFonts w:ascii="Times New Roman" w:hAnsi="Times New Roman" w:cs="Times New Roman"/>
          <w:sz w:val="24"/>
          <w:szCs w:val="24"/>
        </w:rPr>
        <w:t xml:space="preserve">Договор вступает в силу с даты получения Должником согласия (акцепта) Претендента с предложением (офертой) Должника заключить Договор, которым является размещенный на сайте электронной торговой площадки </w:t>
      </w:r>
      <w:r w:rsidR="00AE1C70" w:rsidRPr="00097340">
        <w:rPr>
          <w:rFonts w:ascii="Times New Roman" w:hAnsi="Times New Roman"/>
          <w:sz w:val="24"/>
          <w:szCs w:val="24"/>
        </w:rPr>
        <w:t>«Ру-Трейд», адрес в сети интернет: http://ru-trade24.ru</w:t>
      </w:r>
      <w:r w:rsidR="00AE1C70">
        <w:t>.</w:t>
      </w:r>
      <w:r w:rsidR="00046ABE" w:rsidRPr="00C27522">
        <w:rPr>
          <w:rFonts w:ascii="Times New Roman" w:hAnsi="Times New Roman" w:cs="Times New Roman"/>
          <w:sz w:val="24"/>
          <w:szCs w:val="24"/>
        </w:rPr>
        <w:t xml:space="preserve"> текст Договора.</w:t>
      </w:r>
    </w:p>
    <w:p w:rsidR="00046ABE" w:rsidRPr="002E2B5F" w:rsidRDefault="00046ABE" w:rsidP="00046ABE">
      <w:pPr>
        <w:pStyle w:val="a4"/>
        <w:tabs>
          <w:tab w:val="left" w:pos="1080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67600D">
        <w:rPr>
          <w:rFonts w:ascii="Times New Roman" w:hAnsi="Times New Roman" w:cs="Times New Roman"/>
          <w:sz w:val="24"/>
          <w:szCs w:val="24"/>
        </w:rPr>
        <w:t>Акцептом Претендента признается перечисление задатка в сумме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600D">
        <w:rPr>
          <w:rFonts w:ascii="Times New Roman" w:hAnsi="Times New Roman" w:cs="Times New Roman"/>
          <w:sz w:val="24"/>
          <w:szCs w:val="24"/>
        </w:rPr>
        <w:t xml:space="preserve"> определенной п.1.1 Договора, на счет Должника, указанный в п. 2.1 Договора</w:t>
      </w:r>
      <w:r w:rsidRPr="00160665">
        <w:rPr>
          <w:rFonts w:ascii="Times New Roman" w:hAnsi="Times New Roman" w:cs="Times New Roman"/>
          <w:sz w:val="24"/>
          <w:szCs w:val="24"/>
        </w:rPr>
        <w:t>.</w:t>
      </w:r>
    </w:p>
    <w:p w:rsidR="000E00B9" w:rsidRPr="002E2B5F" w:rsidRDefault="000E00B9" w:rsidP="00046ABE">
      <w:pPr>
        <w:pStyle w:val="a4"/>
        <w:tabs>
          <w:tab w:val="left" w:pos="1080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2E2B5F">
        <w:rPr>
          <w:rFonts w:ascii="Times New Roman" w:hAnsi="Times New Roman" w:cs="Times New Roman"/>
          <w:sz w:val="24"/>
          <w:szCs w:val="24"/>
        </w:rPr>
        <w:t>4.2.</w:t>
      </w:r>
      <w:r w:rsidRPr="002E2B5F">
        <w:rPr>
          <w:rFonts w:ascii="Times New Roman" w:hAnsi="Times New Roman" w:cs="Times New Roman"/>
          <w:sz w:val="24"/>
          <w:szCs w:val="24"/>
        </w:rPr>
        <w:tab/>
        <w:t>Все возможные споры и разногласия будут разрешаться сторонами путем</w:t>
      </w:r>
      <w:bookmarkEnd w:id="11"/>
      <w:r w:rsidRPr="002E2B5F">
        <w:rPr>
          <w:rFonts w:ascii="Times New Roman" w:hAnsi="Times New Roman" w:cs="Times New Roman"/>
          <w:sz w:val="24"/>
          <w:szCs w:val="24"/>
        </w:rPr>
        <w:t xml:space="preserve"> переговоров. В случае невозможности разрешения споров и разногласий путем переговоров они будут переданы на разрешение </w:t>
      </w:r>
      <w:r w:rsidRPr="00455987">
        <w:rPr>
          <w:rFonts w:ascii="Times New Roman" w:hAnsi="Times New Roman" w:cs="Times New Roman"/>
          <w:sz w:val="24"/>
          <w:szCs w:val="24"/>
        </w:rPr>
        <w:t>суда</w:t>
      </w:r>
      <w:r w:rsidRPr="002E2B5F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РФ.</w:t>
      </w:r>
    </w:p>
    <w:p w:rsidR="000E00B9" w:rsidRPr="002E2B5F" w:rsidRDefault="000E00B9" w:rsidP="000E00B9">
      <w:pPr>
        <w:pStyle w:val="a4"/>
        <w:tabs>
          <w:tab w:val="left" w:pos="1080"/>
        </w:tabs>
        <w:ind w:firstLine="540"/>
        <w:rPr>
          <w:rFonts w:ascii="Times New Roman" w:hAnsi="Times New Roman" w:cs="Times New Roman"/>
          <w:sz w:val="24"/>
          <w:szCs w:val="24"/>
        </w:rPr>
      </w:pPr>
      <w:bookmarkStart w:id="12" w:name="sub_43"/>
      <w:r w:rsidRPr="002E2B5F">
        <w:rPr>
          <w:rFonts w:ascii="Times New Roman" w:hAnsi="Times New Roman" w:cs="Times New Roman"/>
          <w:sz w:val="24"/>
          <w:szCs w:val="24"/>
        </w:rPr>
        <w:t>Настоящий Договор составлен в 2 (двух) экземплярах, имеющих одинаковую</w:t>
      </w:r>
      <w:bookmarkEnd w:id="12"/>
      <w:r>
        <w:rPr>
          <w:rFonts w:ascii="Times New Roman" w:hAnsi="Times New Roman" w:cs="Times New Roman"/>
          <w:sz w:val="24"/>
          <w:szCs w:val="24"/>
        </w:rPr>
        <w:t xml:space="preserve"> юридическую силу, </w:t>
      </w:r>
      <w:r w:rsidRPr="002E2B5F">
        <w:rPr>
          <w:rFonts w:ascii="Times New Roman" w:hAnsi="Times New Roman" w:cs="Times New Roman"/>
          <w:sz w:val="24"/>
          <w:szCs w:val="24"/>
        </w:rPr>
        <w:t>по одному для каждой из сторон.</w:t>
      </w:r>
    </w:p>
    <w:p w:rsidR="000F7B54" w:rsidRPr="002E2B5F" w:rsidRDefault="000F7B54" w:rsidP="00AB3451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B54" w:rsidRDefault="00AB3451" w:rsidP="00AB3451">
      <w:pPr>
        <w:pStyle w:val="a4"/>
        <w:jc w:val="center"/>
        <w:rPr>
          <w:rFonts w:ascii="Times New Roman" w:hAnsi="Times New Roman" w:cs="Times New Roman"/>
          <w:b/>
          <w:bCs/>
          <w:sz w:val="24"/>
        </w:rPr>
      </w:pPr>
      <w:bookmarkStart w:id="13" w:name="sub_500"/>
      <w:r>
        <w:rPr>
          <w:rFonts w:ascii="Times New Roman" w:hAnsi="Times New Roman" w:cs="Times New Roman"/>
          <w:b/>
          <w:bCs/>
          <w:sz w:val="24"/>
        </w:rPr>
        <w:t xml:space="preserve">5.    </w:t>
      </w:r>
      <w:r w:rsidR="00A57F34">
        <w:rPr>
          <w:rFonts w:ascii="Times New Roman" w:hAnsi="Times New Roman" w:cs="Times New Roman"/>
          <w:b/>
          <w:bCs/>
          <w:sz w:val="24"/>
        </w:rPr>
        <w:t>Адреса,</w:t>
      </w:r>
      <w:r w:rsidR="000F7B54">
        <w:rPr>
          <w:rFonts w:ascii="Times New Roman" w:hAnsi="Times New Roman" w:cs="Times New Roman"/>
          <w:b/>
          <w:bCs/>
          <w:sz w:val="24"/>
        </w:rPr>
        <w:t xml:space="preserve"> реквизиты </w:t>
      </w:r>
      <w:r w:rsidR="00A57F34">
        <w:rPr>
          <w:rFonts w:ascii="Times New Roman" w:hAnsi="Times New Roman" w:cs="Times New Roman"/>
          <w:b/>
          <w:bCs/>
          <w:sz w:val="24"/>
        </w:rPr>
        <w:t xml:space="preserve">и подписи </w:t>
      </w:r>
      <w:r w:rsidR="000F7B54">
        <w:rPr>
          <w:rFonts w:ascii="Times New Roman" w:hAnsi="Times New Roman" w:cs="Times New Roman"/>
          <w:b/>
          <w:bCs/>
          <w:sz w:val="24"/>
        </w:rPr>
        <w:t>сторон</w:t>
      </w:r>
    </w:p>
    <w:p w:rsidR="000F7B54" w:rsidRDefault="000F7B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1"/>
        <w:gridCol w:w="4962"/>
      </w:tblGrid>
      <w:tr w:rsidR="000F7B54" w:rsidTr="001C0C92">
        <w:trPr>
          <w:trHeight w:val="465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F7B54" w:rsidRDefault="000F7B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Организатор</w:t>
            </w:r>
            <w:r w:rsidR="00570689">
              <w:rPr>
                <w:b/>
                <w:bCs/>
              </w:rPr>
              <w:t xml:space="preserve"> торгов</w:t>
            </w:r>
            <w:r w:rsidR="001C0C92">
              <w:rPr>
                <w:b/>
                <w:bCs/>
              </w:rPr>
              <w:t>:</w:t>
            </w:r>
          </w:p>
          <w:p w:rsidR="001C0C92" w:rsidRDefault="001C0C92" w:rsidP="00B9158A">
            <w:pPr>
              <w:pStyle w:val="Standard"/>
              <w:tabs>
                <w:tab w:val="left" w:pos="5137"/>
              </w:tabs>
              <w:snapToGrid w:val="0"/>
              <w:ind w:right="33"/>
              <w:jc w:val="center"/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F7B54" w:rsidRDefault="000F7B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Претендент</w:t>
            </w:r>
            <w:r w:rsidR="001C0C92">
              <w:rPr>
                <w:b/>
                <w:bCs/>
              </w:rPr>
              <w:t>:</w:t>
            </w:r>
          </w:p>
        </w:tc>
      </w:tr>
      <w:tr w:rsidR="000F7B54" w:rsidTr="00707B4F">
        <w:trPr>
          <w:trHeight w:val="2921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F7B54" w:rsidRDefault="000F7B54" w:rsidP="00C27522">
            <w:pPr>
              <w:jc w:val="center"/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F7B54" w:rsidRDefault="000F7B54">
            <w:pPr>
              <w:jc w:val="right"/>
            </w:pPr>
          </w:p>
        </w:tc>
      </w:tr>
      <w:bookmarkEnd w:id="13"/>
    </w:tbl>
    <w:p w:rsidR="000F7B54" w:rsidRDefault="000F7B54">
      <w:pPr>
        <w:rPr>
          <w:sz w:val="16"/>
        </w:rPr>
      </w:pPr>
    </w:p>
    <w:sectPr w:rsidR="000F7B54" w:rsidSect="002E5B2E">
      <w:footerReference w:type="default" r:id="rId8"/>
      <w:pgSz w:w="11906" w:h="16838"/>
      <w:pgMar w:top="899" w:right="850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98D" w:rsidRDefault="002D698D" w:rsidP="00BE2730">
      <w:r>
        <w:separator/>
      </w:r>
    </w:p>
  </w:endnote>
  <w:endnote w:type="continuationSeparator" w:id="1">
    <w:p w:rsidR="002D698D" w:rsidRDefault="002D698D" w:rsidP="00BE2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730" w:rsidRDefault="00265F26">
    <w:pPr>
      <w:pStyle w:val="aa"/>
      <w:jc w:val="center"/>
    </w:pPr>
    <w:r>
      <w:fldChar w:fldCharType="begin"/>
    </w:r>
    <w:r w:rsidR="0011116F">
      <w:instrText xml:space="preserve"> PAGE   \* MERGEFORMAT </w:instrText>
    </w:r>
    <w:r>
      <w:fldChar w:fldCharType="separate"/>
    </w:r>
    <w:r w:rsidR="00F7543C">
      <w:rPr>
        <w:noProof/>
      </w:rPr>
      <w:t>2</w:t>
    </w:r>
    <w:r>
      <w:rPr>
        <w:noProof/>
      </w:rPr>
      <w:fldChar w:fldCharType="end"/>
    </w:r>
  </w:p>
  <w:p w:rsidR="00BE2730" w:rsidRDefault="00BE273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98D" w:rsidRDefault="002D698D" w:rsidP="00BE2730">
      <w:r>
        <w:separator/>
      </w:r>
    </w:p>
  </w:footnote>
  <w:footnote w:type="continuationSeparator" w:id="1">
    <w:p w:rsidR="002D698D" w:rsidRDefault="002D698D" w:rsidP="00BE2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5582"/>
    <w:multiLevelType w:val="multilevel"/>
    <w:tmpl w:val="00181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02" w:hanging="10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0EFE6905"/>
    <w:multiLevelType w:val="multilevel"/>
    <w:tmpl w:val="313AEA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ascii="Times New Roman" w:hAnsi="Times New Roman" w:cs="Times New Roman" w:hint="default"/>
        <w:b/>
        <w:bCs/>
      </w:rPr>
    </w:lvl>
  </w:abstractNum>
  <w:abstractNum w:abstractNumId="2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844"/>
    <w:rsid w:val="00036FAD"/>
    <w:rsid w:val="00041196"/>
    <w:rsid w:val="000459FB"/>
    <w:rsid w:val="00046ABE"/>
    <w:rsid w:val="00051705"/>
    <w:rsid w:val="00087844"/>
    <w:rsid w:val="000B0172"/>
    <w:rsid w:val="000D1EE6"/>
    <w:rsid w:val="000D51D3"/>
    <w:rsid w:val="000E00B9"/>
    <w:rsid w:val="000E266B"/>
    <w:rsid w:val="000F67F7"/>
    <w:rsid w:val="000F7B54"/>
    <w:rsid w:val="0011116F"/>
    <w:rsid w:val="00125BFD"/>
    <w:rsid w:val="00140F2E"/>
    <w:rsid w:val="00151D77"/>
    <w:rsid w:val="00155015"/>
    <w:rsid w:val="00164B2E"/>
    <w:rsid w:val="001B0737"/>
    <w:rsid w:val="001C0C92"/>
    <w:rsid w:val="001C4E8E"/>
    <w:rsid w:val="001C7A99"/>
    <w:rsid w:val="001D04EA"/>
    <w:rsid w:val="001E0F18"/>
    <w:rsid w:val="001F1583"/>
    <w:rsid w:val="001F4470"/>
    <w:rsid w:val="00231CDF"/>
    <w:rsid w:val="002335D5"/>
    <w:rsid w:val="00234B50"/>
    <w:rsid w:val="00244630"/>
    <w:rsid w:val="00265F26"/>
    <w:rsid w:val="002673DC"/>
    <w:rsid w:val="002715D5"/>
    <w:rsid w:val="00290C87"/>
    <w:rsid w:val="002B2529"/>
    <w:rsid w:val="002C2D1A"/>
    <w:rsid w:val="002D698D"/>
    <w:rsid w:val="002E2B5F"/>
    <w:rsid w:val="002E3AAB"/>
    <w:rsid w:val="002E5B2E"/>
    <w:rsid w:val="0030218D"/>
    <w:rsid w:val="00302242"/>
    <w:rsid w:val="0030495F"/>
    <w:rsid w:val="003244C9"/>
    <w:rsid w:val="0034114C"/>
    <w:rsid w:val="003422DB"/>
    <w:rsid w:val="00360FBF"/>
    <w:rsid w:val="003710BA"/>
    <w:rsid w:val="003743D7"/>
    <w:rsid w:val="003B2D1A"/>
    <w:rsid w:val="003B3122"/>
    <w:rsid w:val="003B3442"/>
    <w:rsid w:val="003B7044"/>
    <w:rsid w:val="003B7BC5"/>
    <w:rsid w:val="003D2C08"/>
    <w:rsid w:val="003E6918"/>
    <w:rsid w:val="004064A5"/>
    <w:rsid w:val="0042588F"/>
    <w:rsid w:val="00436C97"/>
    <w:rsid w:val="0045190F"/>
    <w:rsid w:val="004548D6"/>
    <w:rsid w:val="00464AC2"/>
    <w:rsid w:val="00482DBC"/>
    <w:rsid w:val="004B5377"/>
    <w:rsid w:val="004C6B5E"/>
    <w:rsid w:val="004D61DD"/>
    <w:rsid w:val="00500536"/>
    <w:rsid w:val="005275C7"/>
    <w:rsid w:val="00530B6E"/>
    <w:rsid w:val="00531A9D"/>
    <w:rsid w:val="0054007E"/>
    <w:rsid w:val="005454EA"/>
    <w:rsid w:val="00554022"/>
    <w:rsid w:val="00570689"/>
    <w:rsid w:val="00582D28"/>
    <w:rsid w:val="005A2B44"/>
    <w:rsid w:val="005E76B4"/>
    <w:rsid w:val="005F4950"/>
    <w:rsid w:val="00601DFA"/>
    <w:rsid w:val="006410D4"/>
    <w:rsid w:val="00657544"/>
    <w:rsid w:val="00662628"/>
    <w:rsid w:val="0069066D"/>
    <w:rsid w:val="00697E08"/>
    <w:rsid w:val="006A4938"/>
    <w:rsid w:val="006B7150"/>
    <w:rsid w:val="006E2243"/>
    <w:rsid w:val="00707B4F"/>
    <w:rsid w:val="00711D8F"/>
    <w:rsid w:val="0073641B"/>
    <w:rsid w:val="0074057D"/>
    <w:rsid w:val="00751959"/>
    <w:rsid w:val="0077487C"/>
    <w:rsid w:val="00784B27"/>
    <w:rsid w:val="007A0916"/>
    <w:rsid w:val="007D2C0B"/>
    <w:rsid w:val="007E3273"/>
    <w:rsid w:val="007E359E"/>
    <w:rsid w:val="00804677"/>
    <w:rsid w:val="00813F6F"/>
    <w:rsid w:val="0082186A"/>
    <w:rsid w:val="00823F56"/>
    <w:rsid w:val="00831944"/>
    <w:rsid w:val="00836E4D"/>
    <w:rsid w:val="00842FFC"/>
    <w:rsid w:val="00873C24"/>
    <w:rsid w:val="008778BD"/>
    <w:rsid w:val="00897FBB"/>
    <w:rsid w:val="00913215"/>
    <w:rsid w:val="00973E4A"/>
    <w:rsid w:val="00977A22"/>
    <w:rsid w:val="009A36FA"/>
    <w:rsid w:val="009B7326"/>
    <w:rsid w:val="009C5B67"/>
    <w:rsid w:val="009D1060"/>
    <w:rsid w:val="009D408D"/>
    <w:rsid w:val="009E685E"/>
    <w:rsid w:val="009F34BD"/>
    <w:rsid w:val="00A2627E"/>
    <w:rsid w:val="00A417BE"/>
    <w:rsid w:val="00A57F34"/>
    <w:rsid w:val="00A9042D"/>
    <w:rsid w:val="00A908A8"/>
    <w:rsid w:val="00AB3451"/>
    <w:rsid w:val="00AC435D"/>
    <w:rsid w:val="00AE1C70"/>
    <w:rsid w:val="00B17145"/>
    <w:rsid w:val="00B33206"/>
    <w:rsid w:val="00B408F2"/>
    <w:rsid w:val="00B46866"/>
    <w:rsid w:val="00B5538B"/>
    <w:rsid w:val="00B56B99"/>
    <w:rsid w:val="00B856F2"/>
    <w:rsid w:val="00B9158A"/>
    <w:rsid w:val="00BE2730"/>
    <w:rsid w:val="00BF13E9"/>
    <w:rsid w:val="00BF1ADD"/>
    <w:rsid w:val="00C0719D"/>
    <w:rsid w:val="00C26F4C"/>
    <w:rsid w:val="00C27522"/>
    <w:rsid w:val="00C35CFB"/>
    <w:rsid w:val="00C35DE0"/>
    <w:rsid w:val="00C455EC"/>
    <w:rsid w:val="00C549AB"/>
    <w:rsid w:val="00C61CBF"/>
    <w:rsid w:val="00C76D73"/>
    <w:rsid w:val="00CA1FA1"/>
    <w:rsid w:val="00CA6C0E"/>
    <w:rsid w:val="00CB3378"/>
    <w:rsid w:val="00CD06D3"/>
    <w:rsid w:val="00CE64D1"/>
    <w:rsid w:val="00CE7168"/>
    <w:rsid w:val="00D1284B"/>
    <w:rsid w:val="00D17036"/>
    <w:rsid w:val="00D23D8A"/>
    <w:rsid w:val="00D25902"/>
    <w:rsid w:val="00D36E02"/>
    <w:rsid w:val="00D460BD"/>
    <w:rsid w:val="00D53046"/>
    <w:rsid w:val="00D6339F"/>
    <w:rsid w:val="00D67153"/>
    <w:rsid w:val="00D83870"/>
    <w:rsid w:val="00D85395"/>
    <w:rsid w:val="00D855E3"/>
    <w:rsid w:val="00D95335"/>
    <w:rsid w:val="00DB4D1E"/>
    <w:rsid w:val="00DE5B03"/>
    <w:rsid w:val="00DF23A7"/>
    <w:rsid w:val="00DF63B3"/>
    <w:rsid w:val="00E00189"/>
    <w:rsid w:val="00E0268E"/>
    <w:rsid w:val="00E04A74"/>
    <w:rsid w:val="00E40C47"/>
    <w:rsid w:val="00E726CE"/>
    <w:rsid w:val="00E75164"/>
    <w:rsid w:val="00EE570B"/>
    <w:rsid w:val="00EF2F9F"/>
    <w:rsid w:val="00F032B0"/>
    <w:rsid w:val="00F03BD9"/>
    <w:rsid w:val="00F05E1B"/>
    <w:rsid w:val="00F579EC"/>
    <w:rsid w:val="00F61EE7"/>
    <w:rsid w:val="00F65748"/>
    <w:rsid w:val="00F7543C"/>
    <w:rsid w:val="00F83A5A"/>
    <w:rsid w:val="00FA0752"/>
    <w:rsid w:val="00FA5569"/>
    <w:rsid w:val="00FC13A6"/>
    <w:rsid w:val="00FD35F5"/>
    <w:rsid w:val="00FE1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65F26"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rsid w:val="00265F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semiHidden/>
    <w:rsid w:val="00265F2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CA1FA1"/>
    <w:pPr>
      <w:spacing w:after="160" w:line="240" w:lineRule="exact"/>
    </w:pPr>
    <w:rPr>
      <w:noProof/>
      <w:sz w:val="22"/>
      <w:szCs w:val="22"/>
    </w:rPr>
  </w:style>
  <w:style w:type="paragraph" w:customStyle="1" w:styleId="a7">
    <w:name w:val="Знак"/>
    <w:basedOn w:val="a"/>
    <w:rsid w:val="00D36E02"/>
    <w:pPr>
      <w:spacing w:after="160" w:line="240" w:lineRule="exact"/>
    </w:pPr>
    <w:rPr>
      <w:noProof/>
      <w:sz w:val="22"/>
      <w:szCs w:val="22"/>
    </w:rPr>
  </w:style>
  <w:style w:type="character" w:customStyle="1" w:styleId="paragraph">
    <w:name w:val="paragraph"/>
    <w:rsid w:val="00140F2E"/>
  </w:style>
  <w:style w:type="character" w:customStyle="1" w:styleId="FontStyle12">
    <w:name w:val="Font Style12"/>
    <w:uiPriority w:val="99"/>
    <w:rsid w:val="00140F2E"/>
    <w:rPr>
      <w:rFonts w:ascii="Times New Roman" w:hAnsi="Times New Roman" w:cs="Times New Roman"/>
      <w:b/>
      <w:bCs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1C0C92"/>
    <w:rPr>
      <w:rFonts w:eastAsia="Calibri"/>
      <w:sz w:val="20"/>
      <w:szCs w:val="20"/>
    </w:rPr>
  </w:style>
  <w:style w:type="character" w:customStyle="1" w:styleId="a9">
    <w:name w:val="Верхний колонтитул Знак"/>
    <w:link w:val="a8"/>
    <w:uiPriority w:val="99"/>
    <w:rsid w:val="001C0C92"/>
    <w:rPr>
      <w:rFonts w:eastAsia="Calibri"/>
    </w:rPr>
  </w:style>
  <w:style w:type="paragraph" w:customStyle="1" w:styleId="Standard">
    <w:name w:val="Standard"/>
    <w:rsid w:val="001C0C9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rsid w:val="00BE27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E2730"/>
    <w:rPr>
      <w:sz w:val="24"/>
      <w:szCs w:val="24"/>
    </w:rPr>
  </w:style>
  <w:style w:type="paragraph" w:styleId="ac">
    <w:name w:val="List Paragraph"/>
    <w:basedOn w:val="a"/>
    <w:uiPriority w:val="99"/>
    <w:qFormat/>
    <w:rsid w:val="00C549A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d">
    <w:name w:val="Hyperlink"/>
    <w:uiPriority w:val="99"/>
    <w:unhideWhenUsed/>
    <w:rsid w:val="00530B6E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570689"/>
    <w:pPr>
      <w:spacing w:before="100" w:beforeAutospacing="1" w:after="100" w:afterAutospacing="1"/>
    </w:pPr>
    <w:rPr>
      <w:rFonts w:eastAsia="Calibri"/>
    </w:rPr>
  </w:style>
  <w:style w:type="character" w:styleId="af">
    <w:name w:val="Book Title"/>
    <w:uiPriority w:val="33"/>
    <w:qFormat/>
    <w:rsid w:val="00CA6C0E"/>
    <w:rPr>
      <w:b/>
      <w:bCs/>
      <w:smallCaps/>
      <w:spacing w:val="5"/>
    </w:rPr>
  </w:style>
  <w:style w:type="character" w:styleId="af0">
    <w:name w:val="page number"/>
    <w:basedOn w:val="a0"/>
    <w:rsid w:val="001C4E8E"/>
  </w:style>
  <w:style w:type="paragraph" w:styleId="af1">
    <w:name w:val="Body Text Indent"/>
    <w:basedOn w:val="a"/>
    <w:link w:val="af2"/>
    <w:uiPriority w:val="99"/>
    <w:rsid w:val="0082186A"/>
    <w:pPr>
      <w:widowControl w:val="0"/>
      <w:autoSpaceDE w:val="0"/>
      <w:autoSpaceDN w:val="0"/>
      <w:adjustRightInd w:val="0"/>
      <w:ind w:firstLine="485"/>
      <w:jc w:val="both"/>
    </w:pPr>
    <w:rPr>
      <w:rFonts w:ascii="Garamond" w:hAnsi="Garamond" w:cs="Garamond"/>
    </w:rPr>
  </w:style>
  <w:style w:type="character" w:customStyle="1" w:styleId="af2">
    <w:name w:val="Основной текст с отступом Знак"/>
    <w:link w:val="af1"/>
    <w:uiPriority w:val="99"/>
    <w:rsid w:val="0082186A"/>
    <w:rPr>
      <w:rFonts w:ascii="Garamond" w:hAnsi="Garamond" w:cs="Garamond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04169-B097-467F-B55D-7DBA056C4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ЗАО "ОРЛЭКС"</Company>
  <LinksUpToDate>false</LinksUpToDate>
  <CharactersWithSpaces>4506</CharactersWithSpaces>
  <SharedDoc>false</SharedDoc>
  <HLinks>
    <vt:vector size="6" baseType="variant"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User</dc:creator>
  <cp:lastModifiedBy>Владимир</cp:lastModifiedBy>
  <cp:revision>4</cp:revision>
  <cp:lastPrinted>2018-06-20T08:35:00Z</cp:lastPrinted>
  <dcterms:created xsi:type="dcterms:W3CDTF">2021-03-01T16:39:00Z</dcterms:created>
  <dcterms:modified xsi:type="dcterms:W3CDTF">2021-03-01T16:45:00Z</dcterms:modified>
</cp:coreProperties>
</file>