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F7" w:rsidRPr="00EE598F" w:rsidRDefault="005A5DF7" w:rsidP="008546D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E598F">
        <w:rPr>
          <w:rFonts w:ascii="Times New Roman" w:hAnsi="Times New Roman" w:cs="Times New Roman"/>
          <w:sz w:val="28"/>
          <w:szCs w:val="28"/>
        </w:rPr>
        <w:t xml:space="preserve">ДОГОВОР О ЗАДАТКЕ </w:t>
      </w:r>
    </w:p>
    <w:p w:rsidR="005A5DF7" w:rsidRPr="00EE598F" w:rsidRDefault="005A5DF7" w:rsidP="008546D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Ярославль</w:t>
      </w:r>
      <w:r w:rsidRPr="00EE598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E598F">
        <w:rPr>
          <w:rFonts w:ascii="Times New Roman" w:hAnsi="Times New Roman" w:cs="Times New Roman"/>
          <w:sz w:val="24"/>
          <w:szCs w:val="24"/>
        </w:rPr>
        <w:tab/>
      </w:r>
      <w:r w:rsidRPr="00EE598F">
        <w:rPr>
          <w:rFonts w:ascii="Times New Roman" w:hAnsi="Times New Roman" w:cs="Times New Roman"/>
          <w:sz w:val="24"/>
          <w:szCs w:val="24"/>
        </w:rPr>
        <w:tab/>
      </w:r>
      <w:r w:rsidRPr="00EE598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"____" __________ 2018</w:t>
      </w:r>
      <w:r w:rsidRPr="00EE598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5DF7" w:rsidRPr="00EE598F" w:rsidRDefault="005A5DF7" w:rsidP="008546D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A5DF7" w:rsidRPr="001311A1" w:rsidRDefault="005A5DF7" w:rsidP="001311A1">
      <w:pPr>
        <w:pStyle w:val="1"/>
        <w:ind w:firstLine="0"/>
        <w:rPr>
          <w:b w:val="0"/>
          <w:bCs w:val="0"/>
        </w:rPr>
      </w:pPr>
      <w:r w:rsidRPr="001311A1">
        <w:rPr>
          <w:b w:val="0"/>
          <w:bCs w:val="0"/>
        </w:rPr>
        <w:t xml:space="preserve">Организатор торгов - Арбитражный управляющий Чащин Сергей Михайлович (ИНН 100400174558; СНИЛС 049-495-305-97), член Союза АУ «СРО СС» (ОГРН 1027806876173; ИНН 7813175754; 194100, г. Санкт-Петербург, ул. </w:t>
      </w:r>
      <w:proofErr w:type="spellStart"/>
      <w:r w:rsidRPr="001311A1">
        <w:rPr>
          <w:b w:val="0"/>
          <w:bCs w:val="0"/>
        </w:rPr>
        <w:t>Новолитовская</w:t>
      </w:r>
      <w:proofErr w:type="spellEnd"/>
      <w:r w:rsidRPr="001311A1">
        <w:rPr>
          <w:b w:val="0"/>
          <w:bCs w:val="0"/>
        </w:rPr>
        <w:t xml:space="preserve">, 15, лит. А, </w:t>
      </w:r>
      <w:hyperlink r:id="rId4" w:history="1">
        <w:r w:rsidRPr="001311A1">
          <w:rPr>
            <w:rStyle w:val="a4"/>
            <w:b w:val="0"/>
            <w:bCs w:val="0"/>
            <w:color w:val="0000FF"/>
            <w:shd w:val="clear" w:color="auto" w:fill="FFFFFF"/>
          </w:rPr>
          <w:t>sross@rambler.ru</w:t>
        </w:r>
      </w:hyperlink>
      <w:r w:rsidRPr="001311A1">
        <w:rPr>
          <w:b w:val="0"/>
          <w:bCs w:val="0"/>
          <w:color w:val="000000"/>
          <w:shd w:val="clear" w:color="auto" w:fill="FFFFFF"/>
        </w:rPr>
        <w:t>, www.sross.ru</w:t>
      </w:r>
      <w:r w:rsidRPr="001311A1">
        <w:rPr>
          <w:b w:val="0"/>
          <w:bCs w:val="0"/>
        </w:rPr>
        <w:t xml:space="preserve">), утвержденный конкурсным управляющим открытого акционерного общества «132 центральный автомобильный ремонтный завод» (ОАО «132 ЦАРЗ»; ОГРН 1097602002618; ИНН 7602073337; 150044; г. Ярославль, пр. Ленинградский, 35) согласно решению Арбитражного суда Ярославской области от 30.09.2015, определению от 30.09.2015 по делу №А82-9962/2015 о признании ОАО «132 ЦАРЗ» банкротом, открытии конкурсного производства, утверждении конкурсного управляющего, именуемый в дальнейшем «Организатор Торгов», с одной стороны, </w:t>
      </w:r>
    </w:p>
    <w:p w:rsidR="005A5DF7" w:rsidRPr="00EE598F" w:rsidRDefault="005A5DF7" w:rsidP="008546DC">
      <w:pPr>
        <w:pStyle w:val="a3"/>
        <w:jc w:val="both"/>
      </w:pPr>
      <w:r w:rsidRPr="001311A1">
        <w:t xml:space="preserve">претендент на участие в торгах по продаже имущества в ходе процедуры банкротства </w:t>
      </w:r>
      <w:r w:rsidR="00B90DE1" w:rsidRPr="00B90DE1">
        <w:t>открытое акционерное общество «132 центральный автомобильный ремонтный завод»</w:t>
      </w:r>
      <w:r w:rsidRPr="00B90DE1">
        <w:t>,</w:t>
      </w:r>
      <w:r w:rsidRPr="001311A1">
        <w:t xml:space="preserve"> ________________________________________ (ОГРН ______________________, ИНН _________________, КПП ______________________, место нахождения: ______________),</w:t>
      </w:r>
      <w:r w:rsidRPr="00EE598F">
        <w:t xml:space="preserve"> в лице __________________________________, действующего</w:t>
      </w:r>
      <w:bookmarkStart w:id="0" w:name="_GoBack"/>
      <w:bookmarkEnd w:id="0"/>
      <w:r w:rsidRPr="00EE598F">
        <w:t xml:space="preserve"> на основании Устава, именуемый в дальнейшем «Претендент», с другой стороны, в соответствии с требованиями </w:t>
      </w:r>
      <w:proofErr w:type="spellStart"/>
      <w:r w:rsidRPr="00EE598F">
        <w:t>ст.ст</w:t>
      </w:r>
      <w:proofErr w:type="spellEnd"/>
      <w:r w:rsidRPr="00EE598F">
        <w:t>. 380, 381, 428 ГК РФ, заключили настоящий Договор о задатке (далее - Договор) о нижеследующем:</w:t>
      </w:r>
    </w:p>
    <w:p w:rsidR="005A5DF7" w:rsidRPr="00EE598F" w:rsidRDefault="005A5DF7" w:rsidP="008546DC">
      <w:pPr>
        <w:pStyle w:val="a3"/>
        <w:jc w:val="both"/>
      </w:pPr>
      <w:r w:rsidRPr="00EE598F">
        <w:t xml:space="preserve"> </w:t>
      </w:r>
    </w:p>
    <w:p w:rsidR="005A5DF7" w:rsidRPr="00EE598F" w:rsidRDefault="005A5DF7" w:rsidP="008546DC">
      <w:pPr>
        <w:pStyle w:val="a3"/>
        <w:jc w:val="both"/>
      </w:pPr>
      <w:r w:rsidRPr="00EE598F">
        <w:t>1. В соответствии с условиями Договора Претендент для участия  __________ 201</w:t>
      </w:r>
      <w:r>
        <w:t>8</w:t>
      </w:r>
      <w:r w:rsidRPr="00EE598F">
        <w:t xml:space="preserve"> года в торгах по продаже имущества, обязуется внести задаток в размере ___________________(________________) рублей, (далее по тексту договора - «Задаток») </w:t>
      </w:r>
      <w:r w:rsidRPr="001B3DD6">
        <w:t xml:space="preserve">путем перечисления денежных средств по следующим реквизитам: получатель открытого акционерного общества «132 центральный автомобильный ремонтный завод» (ОАО «132 ЦАРЗ»; ОГРН 1097602002618; ИНН 7602073337; 150044; г. Ярославль, пр. Ленинградский, 35), </w:t>
      </w:r>
      <w:r w:rsidRPr="00B90DE1">
        <w:rPr>
          <w:shd w:val="clear" w:color="auto" w:fill="FFFFFF"/>
        </w:rPr>
        <w:t>р/</w:t>
      </w:r>
      <w:proofErr w:type="spellStart"/>
      <w:r w:rsidRPr="00B90DE1">
        <w:rPr>
          <w:shd w:val="clear" w:color="auto" w:fill="FFFFFF"/>
        </w:rPr>
        <w:t>сч</w:t>
      </w:r>
      <w:proofErr w:type="spellEnd"/>
      <w:r w:rsidRPr="00B90DE1">
        <w:rPr>
          <w:shd w:val="clear" w:color="auto" w:fill="FFFFFF"/>
        </w:rPr>
        <w:t xml:space="preserve"> 40702810877030010470 в СЕВЕРНЫЙ БАНК ПАО СБЕРБАНК Г. ЯРОСЛАВЛЬ, БИК 047888670, к/</w:t>
      </w:r>
      <w:proofErr w:type="spellStart"/>
      <w:r w:rsidRPr="00B90DE1">
        <w:rPr>
          <w:shd w:val="clear" w:color="auto" w:fill="FFFFFF"/>
        </w:rPr>
        <w:t>сч</w:t>
      </w:r>
      <w:proofErr w:type="spellEnd"/>
      <w:r w:rsidRPr="00B90DE1">
        <w:rPr>
          <w:shd w:val="clear" w:color="auto" w:fill="FFFFFF"/>
        </w:rPr>
        <w:t xml:space="preserve"> 30101810500000000670</w:t>
      </w:r>
      <w:r w:rsidRPr="00B90DE1">
        <w:rPr>
          <w:color w:val="000000"/>
          <w:lang w:eastAsia="en-US"/>
        </w:rPr>
        <w:t xml:space="preserve">. </w:t>
      </w:r>
      <w:r w:rsidRPr="00B90DE1">
        <w:t>Назначение платежа: «Задаток за участие в торгах ___________ 2018 г.</w:t>
      </w:r>
      <w:r w:rsidRPr="001B3DD6">
        <w:t xml:space="preserve"> по продаже имущества ОАО «132 ЦАРЗ» за лот №____». Задаток обеспечивает исполнение обязательств Претендента, связанные с его участием в торгах по продаже</w:t>
      </w:r>
      <w:r w:rsidRPr="00EE598F">
        <w:t xml:space="preserve"> имущества Должника (в </w:t>
      </w:r>
      <w:proofErr w:type="spellStart"/>
      <w:r w:rsidRPr="00EE598F">
        <w:t>т.ч</w:t>
      </w:r>
      <w:proofErr w:type="spellEnd"/>
      <w:r w:rsidRPr="00EE598F">
        <w:t>. обязательств по заключению договора купли-</w:t>
      </w:r>
      <w:r w:rsidRPr="00EE598F">
        <w:softHyphen/>
        <w:t xml:space="preserve">продажи, его исполнению и др.).  При поступлении задатка </w:t>
      </w:r>
      <w:proofErr w:type="gramStart"/>
      <w:r w:rsidRPr="00EE598F">
        <w:t>на счет</w:t>
      </w:r>
      <w:proofErr w:type="gramEnd"/>
      <w:r w:rsidRPr="00EE598F">
        <w:t xml:space="preserve"> не соответствующий лоту, задаток будет считаться не поступившим, а денежные средства возвращены как ошибочный платеж. </w:t>
      </w:r>
    </w:p>
    <w:p w:rsidR="005A5DF7" w:rsidRPr="00EE598F" w:rsidRDefault="005A5DF7" w:rsidP="008546DC">
      <w:pPr>
        <w:pStyle w:val="a3"/>
        <w:jc w:val="both"/>
      </w:pPr>
      <w:r w:rsidRPr="00EE598F">
        <w:t>2. Задаток должен поступить на указанный в п. 1</w:t>
      </w:r>
      <w:r w:rsidRPr="00EE598F">
        <w:rPr>
          <w:w w:val="84"/>
        </w:rPr>
        <w:t xml:space="preserve"> </w:t>
      </w:r>
      <w:r w:rsidRPr="00EE598F">
        <w:t xml:space="preserve">настоящего Договора расчетный счет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 </w:t>
      </w:r>
    </w:p>
    <w:p w:rsidR="005A5DF7" w:rsidRPr="00EE598F" w:rsidRDefault="005A5DF7" w:rsidP="008546DC">
      <w:pPr>
        <w:pStyle w:val="a3"/>
        <w:jc w:val="both"/>
      </w:pPr>
      <w:r w:rsidRPr="00EE598F">
        <w:t xml:space="preserve">3. В случае, когда сумма Задатка от Претендента не зачислена на расчетный счет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банка об исполнении при этом во внимание не принимается, и не считается подтверждением факта зачисления Задатка на расчетный </w:t>
      </w:r>
      <w:proofErr w:type="gramStart"/>
      <w:r w:rsidRPr="00EE598F">
        <w:t>счет .</w:t>
      </w:r>
      <w:proofErr w:type="gramEnd"/>
      <w:r w:rsidRPr="00EE598F">
        <w:t xml:space="preserve"> </w:t>
      </w:r>
    </w:p>
    <w:p w:rsidR="005A5DF7" w:rsidRPr="00EE598F" w:rsidRDefault="005A5DF7" w:rsidP="008546DC">
      <w:pPr>
        <w:pStyle w:val="a3"/>
        <w:jc w:val="both"/>
      </w:pPr>
      <w:r w:rsidRPr="00EE598F">
        <w:t xml:space="preserve">4. С момента зачисления Задатка на расчетный счет Претендент не вправе требовать от Организатора торгов возврата суммы Задатка или его перечисления на иной банковский счет, кроме как в указанных ниже случаях. </w:t>
      </w:r>
    </w:p>
    <w:p w:rsidR="005A5DF7" w:rsidRPr="00EE598F" w:rsidRDefault="005A5DF7" w:rsidP="008546DC">
      <w:pPr>
        <w:pStyle w:val="a3"/>
        <w:jc w:val="both"/>
      </w:pPr>
      <w:r w:rsidRPr="00EE598F">
        <w:t xml:space="preserve">5. На денежные средства, перечисленные в соответствии с настоящим Договором, проценты </w:t>
      </w:r>
      <w:proofErr w:type="gramStart"/>
      <w:r w:rsidRPr="00EE598F">
        <w:t>не  начисляются</w:t>
      </w:r>
      <w:proofErr w:type="gramEnd"/>
      <w:r w:rsidRPr="00EE598F">
        <w:t xml:space="preserve">. </w:t>
      </w:r>
    </w:p>
    <w:p w:rsidR="005A5DF7" w:rsidRPr="00EE598F" w:rsidRDefault="005A5DF7" w:rsidP="008546DC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</w:pPr>
      <w:r w:rsidRPr="00EE598F">
        <w:t xml:space="preserve">6. В случае признания Претендента победителем торгов сумма внесенного Задатка засчитывается в счет оплаты по договору купли-продажи. </w:t>
      </w:r>
    </w:p>
    <w:p w:rsidR="005A5DF7" w:rsidRPr="00EE598F" w:rsidRDefault="005A5DF7" w:rsidP="008546DC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</w:pPr>
      <w:r w:rsidRPr="00EE598F">
        <w:lastRenderedPageBreak/>
        <w:t xml:space="preserve">7. В случаях возврата Организатором торгов Задатка Претенденту, возврат производится путем перечисления суммы Задатка на счет Претендента, указанный в настоящем договоре. В случае отсутствия реквизитов для возврата задатка Претенденту, задаток возвращается в течение пяти дней с момента представления реквизитов Претендентом. </w:t>
      </w:r>
    </w:p>
    <w:p w:rsidR="005A5DF7" w:rsidRPr="00EE598F" w:rsidRDefault="005A5DF7" w:rsidP="008546DC">
      <w:pPr>
        <w:pStyle w:val="a3"/>
        <w:jc w:val="both"/>
      </w:pPr>
      <w:r w:rsidRPr="00EE598F">
        <w:t xml:space="preserve">7.1.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пяти рабочих дней с даты оформления Организатором торгов протокола об определении участников торгов. В случае отзыва заявки претендентом до окончания срока представления заявок, возврат задатка осуществляется в течение пяти рабочих дней с даты отзыва заявки. </w:t>
      </w:r>
    </w:p>
    <w:p w:rsidR="005A5DF7" w:rsidRPr="00EE598F" w:rsidRDefault="005A5DF7" w:rsidP="008546DC">
      <w:pPr>
        <w:pStyle w:val="a3"/>
        <w:jc w:val="both"/>
      </w:pPr>
      <w:r w:rsidRPr="00EE598F">
        <w:t xml:space="preserve">7.2. В случае если Претендент участвовал в торгах и не признан победителем торгов, Организатор торгов обязуется возвратить сумму внесенного Претендентом Задатка в течение пяти рабочих дней со дня подписания Организатором торгов протокола о результатах проведения торгов. </w:t>
      </w:r>
    </w:p>
    <w:p w:rsidR="005A5DF7" w:rsidRPr="00EE598F" w:rsidRDefault="005A5DF7" w:rsidP="008546DC">
      <w:pPr>
        <w:pStyle w:val="a3"/>
        <w:jc w:val="both"/>
      </w:pPr>
      <w:r w:rsidRPr="00EE598F">
        <w:t>7.3</w:t>
      </w:r>
      <w:r>
        <w:t>.</w:t>
      </w:r>
      <w:r w:rsidRPr="00EE598F">
        <w:t xml:space="preserve"> В случае признания торгов несостоявшимися</w:t>
      </w:r>
      <w:r>
        <w:t>,</w:t>
      </w:r>
      <w:r w:rsidRPr="00EE598F">
        <w:t xml:space="preserve"> Организатор торгов обязуется возвратить сумму внесенного Претендентом Задатка в течение пяти рабочих дней со дня подписания протокола о признании торгов несостоявшимися. </w:t>
      </w:r>
    </w:p>
    <w:p w:rsidR="005A5DF7" w:rsidRPr="00EE598F" w:rsidRDefault="005A5DF7" w:rsidP="008546DC">
      <w:pPr>
        <w:pStyle w:val="a3"/>
        <w:jc w:val="both"/>
      </w:pPr>
      <w:r w:rsidRPr="00EE598F">
        <w:t xml:space="preserve">7.4. В случае отмены торгов Организатор торгов обязуется возвратить сумму внесенного Претендентом Задатка в течение пяти рабочих дней со дня принятия Организатором торгов решения об отмене торгов. </w:t>
      </w:r>
    </w:p>
    <w:p w:rsidR="005A5DF7" w:rsidRPr="00EE598F" w:rsidRDefault="005A5DF7" w:rsidP="008546DC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</w:pPr>
      <w:r w:rsidRPr="00EE598F">
        <w:t>7.5. Внесенный Задаток не возвращается в случае, если Претендент, признанный победителем торгов, не подпишет договор купли-продажи в течение пяти дней с даты получения предложения конкурсного управляющего о заключении договора.</w:t>
      </w:r>
    </w:p>
    <w:p w:rsidR="005A5DF7" w:rsidRPr="00EE598F" w:rsidRDefault="005A5DF7" w:rsidP="008546DC">
      <w:pPr>
        <w:pStyle w:val="a3"/>
        <w:jc w:val="both"/>
      </w:pPr>
      <w:r w:rsidRPr="00EE598F">
        <w:t xml:space="preserve"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</w:t>
      </w:r>
      <w:r w:rsidRPr="008546DC">
        <w:t>по месту нахождения имущества должника.</w:t>
      </w:r>
      <w:r w:rsidRPr="00EE598F">
        <w:t xml:space="preserve"> Исполнение обязанности по внесению суммы задатка третьими лицами не допускается.</w:t>
      </w:r>
    </w:p>
    <w:p w:rsidR="005A5DF7" w:rsidRPr="00EE598F" w:rsidRDefault="005A5DF7" w:rsidP="008546DC">
      <w:pPr>
        <w:pStyle w:val="a3"/>
        <w:jc w:val="both"/>
      </w:pPr>
      <w:r w:rsidRPr="00EE598F">
        <w:t xml:space="preserve"> 9. Настоящий Договор составлен в двух одинаковых экземплярах, по одному для каждой из Сторон. </w:t>
      </w:r>
    </w:p>
    <w:p w:rsidR="005A5DF7" w:rsidRPr="00EE598F" w:rsidRDefault="005A5DF7" w:rsidP="008546DC">
      <w:pPr>
        <w:pStyle w:val="a3"/>
        <w:jc w:val="both"/>
      </w:pPr>
      <w:r w:rsidRPr="00EE598F">
        <w:t xml:space="preserve">10. Настоящий Договор вступает в силу с момента его подписания Сторонами. </w:t>
      </w:r>
    </w:p>
    <w:p w:rsidR="005A5DF7" w:rsidRPr="00EE598F" w:rsidRDefault="005A5DF7" w:rsidP="008546DC">
      <w:pPr>
        <w:pStyle w:val="a3"/>
        <w:jc w:val="both"/>
      </w:pPr>
      <w:r w:rsidRPr="00EE598F">
        <w:t xml:space="preserve">Реквизиты и подписи сторон: </w:t>
      </w:r>
    </w:p>
    <w:p w:rsidR="005A5DF7" w:rsidRPr="00EE598F" w:rsidRDefault="005A5DF7" w:rsidP="008546DC">
      <w:pPr>
        <w:jc w:val="both"/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Торгов: </w:t>
      </w:r>
      <w:r w:rsidRPr="001311A1">
        <w:rPr>
          <w:rFonts w:ascii="Times New Roman" w:hAnsi="Times New Roman" w:cs="Times New Roman"/>
          <w:sz w:val="24"/>
          <w:szCs w:val="24"/>
        </w:rPr>
        <w:t>Арбитражный управляющий Чащин Сергей Михайлович (ИНН 100400174558; СНИЛС 049-495-305-97), член Союза АУ «СРО СС»</w:t>
      </w:r>
      <w:r w:rsidRPr="001311A1">
        <w:rPr>
          <w:sz w:val="24"/>
          <w:szCs w:val="24"/>
        </w:rPr>
        <w:t xml:space="preserve"> </w:t>
      </w:r>
      <w:r w:rsidRPr="001311A1">
        <w:rPr>
          <w:rFonts w:ascii="Times New Roman" w:hAnsi="Times New Roman" w:cs="Times New Roman"/>
          <w:sz w:val="24"/>
          <w:szCs w:val="24"/>
        </w:rPr>
        <w:t xml:space="preserve">(ОГРН 1027806876173; ИНН 7813175754; 194100, г. Санкт-Петербург, ул. </w:t>
      </w:r>
      <w:proofErr w:type="spellStart"/>
      <w:r w:rsidRPr="001311A1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1311A1">
        <w:rPr>
          <w:rFonts w:ascii="Times New Roman" w:hAnsi="Times New Roman" w:cs="Times New Roman"/>
          <w:sz w:val="24"/>
          <w:szCs w:val="24"/>
        </w:rPr>
        <w:t xml:space="preserve">, 15, лит. А, </w:t>
      </w:r>
      <w:hyperlink r:id="rId5" w:history="1">
        <w:r w:rsidRPr="001311A1">
          <w:rPr>
            <w:rStyle w:val="a4"/>
            <w:rFonts w:ascii="Times New Roman" w:hAnsi="Times New Roman" w:cs="Times New Roman"/>
            <w:color w:val="0000FF"/>
            <w:sz w:val="24"/>
            <w:szCs w:val="24"/>
            <w:shd w:val="clear" w:color="auto" w:fill="FFFFFF"/>
          </w:rPr>
          <w:t>sross@rambler.ru</w:t>
        </w:r>
      </w:hyperlink>
      <w:r w:rsidRPr="001311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www.sross.ru</w:t>
      </w:r>
      <w:r w:rsidRPr="001311A1">
        <w:rPr>
          <w:rFonts w:ascii="Times New Roman" w:hAnsi="Times New Roman" w:cs="Times New Roman"/>
          <w:sz w:val="24"/>
          <w:szCs w:val="24"/>
        </w:rPr>
        <w:t>), утвержденный конкурсным управляющим открытого акционерного общества «132 центральный автомобильный ремонтный завод» (ОАО «132 ЦАРЗ»; ОГРН 1097602002618; ИНН 7602073337; 150044; г. Ярославль, пр. Ленинградский, 35)</w:t>
      </w:r>
      <w:r>
        <w:rPr>
          <w:rFonts w:ascii="Times New Roman" w:hAnsi="Times New Roman" w:cs="Times New Roman"/>
          <w:sz w:val="24"/>
          <w:szCs w:val="24"/>
        </w:rPr>
        <w:t xml:space="preserve">, эл. почта 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sz w:val="24"/>
          <w:szCs w:val="24"/>
        </w:rPr>
        <w:t>. тел.___________</w:t>
      </w:r>
      <w:r w:rsidRPr="00EE598F">
        <w:rPr>
          <w:rFonts w:ascii="Times New Roman" w:hAnsi="Times New Roman" w:cs="Times New Roman"/>
          <w:sz w:val="24"/>
          <w:szCs w:val="24"/>
        </w:rPr>
        <w:t>.</w:t>
      </w:r>
    </w:p>
    <w:p w:rsidR="005A5DF7" w:rsidRPr="00EE598F" w:rsidRDefault="005A5DF7" w:rsidP="008546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Конкурсный управляющий ОАО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132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ЦАРЗ»</w:t>
      </w:r>
      <w:r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Pr="00EE598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b/>
          <w:bCs/>
          <w:sz w:val="24"/>
          <w:szCs w:val="24"/>
        </w:rPr>
        <w:t>Чащин С.М.</w:t>
      </w:r>
    </w:p>
    <w:p w:rsidR="005A5DF7" w:rsidRPr="00627B5C" w:rsidRDefault="005A5DF7" w:rsidP="00627B5C">
      <w:pPr>
        <w:rPr>
          <w:rFonts w:ascii="Times New Roman" w:hAnsi="Times New Roman" w:cs="Times New Roman"/>
          <w:sz w:val="24"/>
          <w:szCs w:val="24"/>
        </w:rPr>
      </w:pPr>
      <w:r w:rsidRPr="00EE598F">
        <w:rPr>
          <w:rFonts w:ascii="Times New Roman" w:hAnsi="Times New Roman" w:cs="Times New Roman"/>
          <w:b/>
          <w:bCs/>
          <w:sz w:val="24"/>
          <w:szCs w:val="24"/>
        </w:rPr>
        <w:t>Претендент: _______________________________________________________________________</w:t>
      </w:r>
    </w:p>
    <w:sectPr w:rsidR="005A5DF7" w:rsidRPr="00627B5C" w:rsidSect="0054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97E"/>
    <w:rsid w:val="00013C4F"/>
    <w:rsid w:val="00114C90"/>
    <w:rsid w:val="001311A1"/>
    <w:rsid w:val="001B3DD6"/>
    <w:rsid w:val="002C5233"/>
    <w:rsid w:val="00547873"/>
    <w:rsid w:val="005A5DF7"/>
    <w:rsid w:val="00627B5C"/>
    <w:rsid w:val="006A4632"/>
    <w:rsid w:val="008546DC"/>
    <w:rsid w:val="0087397E"/>
    <w:rsid w:val="009E0A70"/>
    <w:rsid w:val="00B90DE1"/>
    <w:rsid w:val="00CE4BC1"/>
    <w:rsid w:val="00EE598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21124E-EBC0-4921-9304-95F98419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6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546DC"/>
    <w:pPr>
      <w:keepNext/>
      <w:widowControl/>
      <w:autoSpaceDE/>
      <w:autoSpaceDN/>
      <w:adjustRightInd/>
      <w:ind w:firstLine="54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46D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546D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8546D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3">
    <w:name w:val="Стиль"/>
    <w:uiPriority w:val="99"/>
    <w:rsid w:val="008546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b-articletext">
    <w:name w:val="b-article__text"/>
    <w:basedOn w:val="a"/>
    <w:uiPriority w:val="99"/>
    <w:rsid w:val="008546D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8546DC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eastAsia="en-US"/>
    </w:rPr>
  </w:style>
  <w:style w:type="character" w:styleId="a4">
    <w:name w:val="Hyperlink"/>
    <w:basedOn w:val="a0"/>
    <w:uiPriority w:val="99"/>
    <w:rsid w:val="001311A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oss@rambler.ru" TargetMode="External"/><Relationship Id="rId4" Type="http://schemas.openxmlformats.org/officeDocument/2006/relationships/hyperlink" Target="mailto:sross@rambl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5848</Characters>
  <Application>Microsoft Office Word</Application>
  <DocSecurity>0</DocSecurity>
  <Lines>48</Lines>
  <Paragraphs>13</Paragraphs>
  <ScaleCrop>false</ScaleCrop>
  <Company>ARZ132</Company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Д.</dc:creator>
  <cp:keywords/>
  <dc:description/>
  <cp:lastModifiedBy>Михаил Ч.</cp:lastModifiedBy>
  <cp:revision>2</cp:revision>
  <cp:lastPrinted>2017-08-17T08:44:00Z</cp:lastPrinted>
  <dcterms:created xsi:type="dcterms:W3CDTF">2018-04-06T12:12:00Z</dcterms:created>
  <dcterms:modified xsi:type="dcterms:W3CDTF">2018-04-06T12:12:00Z</dcterms:modified>
</cp:coreProperties>
</file>