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35AB8D7" w14:textId="77777777" w:rsidR="00940DC3" w:rsidRDefault="005E46B5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940DC3">
        <w:rPr>
          <w:rFonts w:ascii="Times New Roman" w:hAnsi="Times New Roman" w:cs="Times New Roman"/>
        </w:rPr>
        <w:t xml:space="preserve"> </w:t>
      </w:r>
      <w:r w:rsidR="004505E5">
        <w:rPr>
          <w:rFonts w:ascii="Times New Roman" w:hAnsi="Times New Roman" w:cs="Times New Roman"/>
        </w:rPr>
        <w:t>1</w:t>
      </w:r>
    </w:p>
    <w:p w14:paraId="5A71E3F3" w14:textId="77777777" w:rsidR="00940DC3" w:rsidRDefault="005E46B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уступки права требования</w:t>
      </w:r>
    </w:p>
    <w:p w14:paraId="5E42C4EE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4289CEA1" w14:textId="53700E10" w:rsidR="00940DC3" w:rsidRDefault="001D121F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DD4EDC">
        <w:rPr>
          <w:rFonts w:ascii="Times New Roman" w:hAnsi="Times New Roman" w:cs="Times New Roman"/>
        </w:rPr>
        <w:t>Москва</w:t>
      </w:r>
    </w:p>
    <w:p w14:paraId="3BC8CD1B" w14:textId="7A594B86" w:rsidR="00940DC3" w:rsidRDefault="00940DC3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</w:t>
      </w:r>
      <w:r w:rsidR="005E46B5">
        <w:rPr>
          <w:rFonts w:ascii="Times New Roman" w:hAnsi="Times New Roman" w:cs="Times New Roman"/>
        </w:rPr>
        <w:t xml:space="preserve">          «__» ___________ </w:t>
      </w:r>
      <w:r w:rsidR="00DD4EDC">
        <w:rPr>
          <w:rFonts w:ascii="Times New Roman" w:hAnsi="Times New Roman" w:cs="Times New Roman"/>
        </w:rPr>
        <w:t>2023 г.</w:t>
      </w:r>
    </w:p>
    <w:p w14:paraId="21715DC0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p w14:paraId="15265988" w14:textId="7F811B3E" w:rsidR="00940DC3" w:rsidRDefault="00DD4ED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84597C">
        <w:rPr>
          <w:rFonts w:ascii="Times New Roman" w:hAnsi="Times New Roman" w:cs="Times New Roman"/>
          <w:b/>
        </w:rPr>
        <w:t>Обществ</w:t>
      </w:r>
      <w:r>
        <w:rPr>
          <w:rFonts w:ascii="Times New Roman" w:hAnsi="Times New Roman" w:cs="Times New Roman"/>
          <w:b/>
        </w:rPr>
        <w:t>о</w:t>
      </w:r>
      <w:r w:rsidRPr="0084597C">
        <w:rPr>
          <w:rFonts w:ascii="Times New Roman" w:hAnsi="Times New Roman" w:cs="Times New Roman"/>
          <w:b/>
        </w:rPr>
        <w:t xml:space="preserve"> с ограниченной ответственностью «</w:t>
      </w:r>
      <w:r>
        <w:rPr>
          <w:rFonts w:ascii="Times New Roman" w:hAnsi="Times New Roman" w:cs="Times New Roman"/>
          <w:b/>
        </w:rPr>
        <w:t>СЕРВИС ЛАЙН</w:t>
      </w:r>
      <w:r w:rsidRPr="0084597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именуемое в дальнейшем «Продавец», в лице Конкурсного управляющего Пономаренко Александра Владимировича, действующего на основании Решения Арбитражного суда города Москвы от 01 декабря 2020 года по делу № А40-244390/2019, с одной стороны, и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/>
        </w:rPr>
        <w:t xml:space="preserve">__________________________, </w:t>
      </w:r>
      <w:r>
        <w:rPr>
          <w:rFonts w:ascii="Times New Roman" w:hAnsi="Times New Roman" w:cs="Times New Roman"/>
        </w:rPr>
        <w:t>именуемое в дальнейшем «Покупатель», в лице _________________________ действующего на основании ___________________, с другой стороны, заключили настоящий договор о нижеследующем:</w:t>
      </w:r>
    </w:p>
    <w:p w14:paraId="7B457485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32940269" w14:textId="77777777" w:rsidR="00940DC3" w:rsidRDefault="00940D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</w:rPr>
        <w:t>1. ПРЕДМЕТ ДОГОВОРА</w:t>
      </w:r>
    </w:p>
    <w:p w14:paraId="732D45CA" w14:textId="61B1EE21" w:rsidR="00940DC3" w:rsidRPr="009237D6" w:rsidRDefault="00464BFC" w:rsidP="00464BFC">
      <w:pPr>
        <w:ind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40DC3">
        <w:rPr>
          <w:sz w:val="20"/>
          <w:szCs w:val="20"/>
        </w:rPr>
        <w:t>1.1.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По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результатам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торгов,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на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основании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протокола</w:t>
      </w:r>
      <w:r w:rsidR="00940DC3">
        <w:rPr>
          <w:rFonts w:eastAsia="Times New Roman"/>
          <w:sz w:val="20"/>
          <w:szCs w:val="20"/>
        </w:rPr>
        <w:t xml:space="preserve"> №</w:t>
      </w:r>
      <w:r w:rsidR="00940DC3">
        <w:rPr>
          <w:sz w:val="20"/>
          <w:szCs w:val="20"/>
        </w:rPr>
        <w:t>___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от</w:t>
      </w:r>
      <w:r w:rsidR="00940DC3"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>«__</w:t>
      </w:r>
      <w:r w:rsidR="00DF1DE5">
        <w:rPr>
          <w:sz w:val="20"/>
          <w:szCs w:val="20"/>
        </w:rPr>
        <w:t>_» _</w:t>
      </w:r>
      <w:r w:rsidR="004B6E4D">
        <w:rPr>
          <w:sz w:val="20"/>
          <w:szCs w:val="20"/>
        </w:rPr>
        <w:t xml:space="preserve">_______ </w:t>
      </w:r>
      <w:r w:rsidR="005E46B5">
        <w:rPr>
          <w:sz w:val="20"/>
          <w:szCs w:val="20"/>
        </w:rPr>
        <w:t>20</w:t>
      </w:r>
      <w:r w:rsidR="00DD4EDC">
        <w:rPr>
          <w:sz w:val="20"/>
          <w:szCs w:val="20"/>
        </w:rPr>
        <w:t>23</w:t>
      </w:r>
      <w:r w:rsidR="00C65475">
        <w:rPr>
          <w:sz w:val="20"/>
          <w:szCs w:val="20"/>
        </w:rPr>
        <w:t xml:space="preserve"> </w:t>
      </w:r>
      <w:r w:rsidR="00940DC3">
        <w:rPr>
          <w:sz w:val="20"/>
          <w:szCs w:val="20"/>
        </w:rPr>
        <w:t>г.,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Продавец</w:t>
      </w:r>
      <w:r w:rsidR="00940DC3">
        <w:rPr>
          <w:rFonts w:eastAsia="Times New Roman"/>
          <w:sz w:val="20"/>
          <w:szCs w:val="20"/>
        </w:rPr>
        <w:t xml:space="preserve"> </w:t>
      </w:r>
      <w:r w:rsidR="005E46B5">
        <w:rPr>
          <w:sz w:val="20"/>
          <w:szCs w:val="20"/>
        </w:rPr>
        <w:t>уступает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Покупателю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следующее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5E46B5">
        <w:rPr>
          <w:sz w:val="20"/>
          <w:szCs w:val="20"/>
        </w:rPr>
        <w:t>право требования</w:t>
      </w:r>
      <w:r w:rsidR="00940DC3" w:rsidRPr="009237D6">
        <w:rPr>
          <w:sz w:val="20"/>
          <w:szCs w:val="20"/>
        </w:rPr>
        <w:t>:</w:t>
      </w:r>
      <w:r w:rsidR="00940DC3" w:rsidRPr="009237D6">
        <w:rPr>
          <w:rFonts w:eastAsia="Times New Roman"/>
          <w:sz w:val="20"/>
          <w:szCs w:val="20"/>
        </w:rPr>
        <w:t xml:space="preserve"> </w:t>
      </w:r>
    </w:p>
    <w:p w14:paraId="2ADB59CF" w14:textId="77777777" w:rsidR="005E46B5" w:rsidRDefault="00464BFC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 xml:space="preserve">         </w:t>
      </w:r>
    </w:p>
    <w:p w14:paraId="3C1124C1" w14:textId="438C1420" w:rsidR="00CF60CA" w:rsidRDefault="003B17E2" w:rsidP="0027007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>Лот №</w:t>
      </w:r>
      <w:r w:rsidR="005E46B5">
        <w:rPr>
          <w:rFonts w:ascii="Times New Roman" w:hAnsi="Times New Roman" w:cs="Times New Roman"/>
          <w:b/>
        </w:rPr>
        <w:t xml:space="preserve"> </w:t>
      </w:r>
      <w:r w:rsidR="00C72694">
        <w:rPr>
          <w:rFonts w:ascii="Times New Roman" w:hAnsi="Times New Roman" w:cs="Times New Roman"/>
          <w:b/>
        </w:rPr>
        <w:t>2</w:t>
      </w:r>
      <w:r w:rsidR="00464BFC" w:rsidRPr="00CF60CA">
        <w:rPr>
          <w:rFonts w:ascii="Times New Roman" w:hAnsi="Times New Roman" w:cs="Times New Roman"/>
          <w:b/>
        </w:rPr>
        <w:t>:</w:t>
      </w:r>
    </w:p>
    <w:p w14:paraId="78BBCFAF" w14:textId="77777777" w:rsidR="001D121F" w:rsidRPr="00CF60CA" w:rsidRDefault="001D121F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464B2C" w14:paraId="44671175" w14:textId="77777777" w:rsidTr="005E46B5">
        <w:trPr>
          <w:trHeight w:val="239"/>
        </w:trPr>
        <w:tc>
          <w:tcPr>
            <w:tcW w:w="4253" w:type="dxa"/>
          </w:tcPr>
          <w:p w14:paraId="581B6907" w14:textId="77777777" w:rsidR="00464B2C" w:rsidRPr="001D121F" w:rsidRDefault="001D121F" w:rsidP="001D12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D121F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86" w:type="dxa"/>
          </w:tcPr>
          <w:p w14:paraId="2E992682" w14:textId="77777777" w:rsidR="00464B2C" w:rsidRPr="001D121F" w:rsidRDefault="001D121F" w:rsidP="001D12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21F">
              <w:rPr>
                <w:b/>
                <w:color w:val="000000"/>
                <w:sz w:val="20"/>
                <w:szCs w:val="20"/>
              </w:rPr>
              <w:t>Х</w:t>
            </w:r>
            <w:r w:rsidR="007B5300">
              <w:rPr>
                <w:b/>
                <w:color w:val="000000"/>
                <w:sz w:val="20"/>
                <w:szCs w:val="20"/>
              </w:rPr>
              <w:t>а</w:t>
            </w:r>
            <w:r w:rsidRPr="001D121F">
              <w:rPr>
                <w:b/>
                <w:color w:val="000000"/>
                <w:sz w:val="20"/>
                <w:szCs w:val="20"/>
              </w:rPr>
              <w:t>рактеристика</w:t>
            </w:r>
          </w:p>
        </w:tc>
      </w:tr>
      <w:tr w:rsidR="001D121F" w14:paraId="1F495CAD" w14:textId="77777777" w:rsidTr="005E46B5">
        <w:trPr>
          <w:trHeight w:val="504"/>
        </w:trPr>
        <w:tc>
          <w:tcPr>
            <w:tcW w:w="4253" w:type="dxa"/>
          </w:tcPr>
          <w:p w14:paraId="4115933D" w14:textId="57696D60" w:rsidR="001D121F" w:rsidRPr="00A53595" w:rsidRDefault="00DD4EDC" w:rsidP="005E46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D4EDC">
              <w:rPr>
                <w:rFonts w:eastAsia="Times New Roman"/>
                <w:sz w:val="20"/>
                <w:szCs w:val="20"/>
                <w:lang w:eastAsia="ru-RU"/>
              </w:rPr>
              <w:t>Право требования к «Уорлд Бест Трейд ЛТД» по заявлению о признании недействительной сделкой  передачу должником (ООО «СЕРВИС ЛАЙН») в адрес Компании «Уорлд Бест Трейд ЛТД» простого дисконтного векселя: вексель ПАО Сбербанк № 0273094 номинальной стоимостью 5 322 900 (пять миллионов триста двадцать две тысячи девятьсот) руб., дата изготовления: 20.04.2017 г. - в счет оплаты по договору цессии от 29 марта 2017 г. №17/07, заключенному между Компанией «Уорлд Бест Трейд ЛТД» и ООО «СЕРВИС ЛАЙН»</w:t>
            </w:r>
          </w:p>
        </w:tc>
        <w:tc>
          <w:tcPr>
            <w:tcW w:w="5386" w:type="dxa"/>
          </w:tcPr>
          <w:p w14:paraId="649E12F0" w14:textId="4D22EB63" w:rsidR="005E46B5" w:rsidRPr="00A53595" w:rsidRDefault="005E46B5" w:rsidP="00DD4ED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права требования: </w:t>
            </w:r>
            <w:r w:rsidR="00DD4EDC">
              <w:rPr>
                <w:color w:val="000000"/>
                <w:sz w:val="20"/>
                <w:szCs w:val="20"/>
              </w:rPr>
              <w:t>5</w:t>
            </w:r>
            <w:r w:rsidRPr="005E46B5">
              <w:rPr>
                <w:color w:val="000000"/>
                <w:sz w:val="20"/>
                <w:szCs w:val="20"/>
              </w:rPr>
              <w:t xml:space="preserve"> </w:t>
            </w:r>
            <w:r w:rsidR="00DD4EDC">
              <w:rPr>
                <w:color w:val="000000"/>
                <w:sz w:val="20"/>
                <w:szCs w:val="20"/>
              </w:rPr>
              <w:t>322</w:t>
            </w:r>
            <w:r w:rsidRPr="005E46B5">
              <w:rPr>
                <w:color w:val="000000"/>
                <w:sz w:val="20"/>
                <w:szCs w:val="20"/>
              </w:rPr>
              <w:t xml:space="preserve"> </w:t>
            </w:r>
            <w:r w:rsidR="00DD4EDC">
              <w:rPr>
                <w:color w:val="000000"/>
                <w:sz w:val="20"/>
                <w:szCs w:val="20"/>
              </w:rPr>
              <w:t>900</w:t>
            </w:r>
            <w:r w:rsidRPr="005E46B5">
              <w:rPr>
                <w:color w:val="000000"/>
                <w:sz w:val="20"/>
                <w:szCs w:val="20"/>
              </w:rPr>
              <w:t>,</w:t>
            </w:r>
            <w:r w:rsidR="00DD4EDC">
              <w:rPr>
                <w:color w:val="000000"/>
                <w:sz w:val="20"/>
                <w:szCs w:val="20"/>
              </w:rPr>
              <w:t>0</w:t>
            </w:r>
            <w:r w:rsidRPr="005E46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руб.</w:t>
            </w:r>
          </w:p>
        </w:tc>
      </w:tr>
    </w:tbl>
    <w:p w14:paraId="5C752A5E" w14:textId="77777777" w:rsidR="00CF60CA" w:rsidRPr="004B709E" w:rsidRDefault="004B709E" w:rsidP="004B709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15E749F8" w14:textId="79D6C97D" w:rsidR="00940DC3" w:rsidRDefault="00464BFC" w:rsidP="00464BFC">
      <w:pPr>
        <w:ind w:firstLine="0"/>
        <w:rPr>
          <w:sz w:val="20"/>
          <w:szCs w:val="20"/>
        </w:rPr>
      </w:pPr>
      <w:r>
        <w:rPr>
          <w:rFonts w:eastAsia="Arial"/>
          <w:sz w:val="16"/>
          <w:szCs w:val="16"/>
        </w:rPr>
        <w:t xml:space="preserve">            </w:t>
      </w:r>
      <w:r w:rsidR="00940DC3">
        <w:rPr>
          <w:rFonts w:eastAsia="Arial"/>
          <w:sz w:val="16"/>
          <w:szCs w:val="16"/>
        </w:rPr>
        <w:t xml:space="preserve"> </w:t>
      </w:r>
      <w:r w:rsidR="00940DC3" w:rsidRPr="001023EF">
        <w:rPr>
          <w:sz w:val="20"/>
          <w:szCs w:val="20"/>
        </w:rPr>
        <w:t>1.2.</w:t>
      </w:r>
      <w:r w:rsidR="00940DC3" w:rsidRPr="001023EF">
        <w:rPr>
          <w:rFonts w:eastAsia="Arial"/>
          <w:sz w:val="20"/>
          <w:szCs w:val="20"/>
        </w:rPr>
        <w:t xml:space="preserve"> </w:t>
      </w:r>
      <w:r w:rsidR="00940DC3" w:rsidRPr="001023EF">
        <w:rPr>
          <w:sz w:val="20"/>
          <w:szCs w:val="20"/>
        </w:rPr>
        <w:t xml:space="preserve">Покупатель принимает указанное </w:t>
      </w:r>
      <w:r w:rsidR="005E46B5">
        <w:rPr>
          <w:sz w:val="20"/>
          <w:szCs w:val="20"/>
        </w:rPr>
        <w:t xml:space="preserve">право требования </w:t>
      </w:r>
      <w:r w:rsidR="00940DC3" w:rsidRPr="001023EF">
        <w:rPr>
          <w:sz w:val="20"/>
          <w:szCs w:val="20"/>
        </w:rPr>
        <w:t xml:space="preserve">и обязуется уплатить за него предложенную по результатам </w:t>
      </w:r>
      <w:r w:rsidR="007C0633">
        <w:rPr>
          <w:sz w:val="20"/>
          <w:szCs w:val="20"/>
        </w:rPr>
        <w:t>публичного предложения</w:t>
      </w:r>
      <w:r w:rsidR="00940DC3" w:rsidRPr="001023EF">
        <w:rPr>
          <w:sz w:val="20"/>
          <w:szCs w:val="20"/>
        </w:rPr>
        <w:t xml:space="preserve"> цену, которая являлась окончательной в </w:t>
      </w:r>
      <w:r w:rsidR="007C0633">
        <w:rPr>
          <w:sz w:val="20"/>
          <w:szCs w:val="20"/>
        </w:rPr>
        <w:t>торгах</w:t>
      </w:r>
      <w:r w:rsidR="00940DC3" w:rsidRPr="001023EF">
        <w:rPr>
          <w:sz w:val="20"/>
          <w:szCs w:val="20"/>
        </w:rPr>
        <w:t>.</w:t>
      </w:r>
    </w:p>
    <w:p w14:paraId="650D5F32" w14:textId="77777777" w:rsidR="00C65475" w:rsidRPr="00A53595" w:rsidRDefault="00A53595" w:rsidP="00C65475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1.3. </w:t>
      </w:r>
      <w:r w:rsidR="005E46B5">
        <w:rPr>
          <w:sz w:val="20"/>
          <w:szCs w:val="20"/>
        </w:rPr>
        <w:t>Имущественное право</w:t>
      </w:r>
      <w:r w:rsidR="00C65475" w:rsidRPr="00A53595">
        <w:rPr>
          <w:sz w:val="20"/>
          <w:szCs w:val="20"/>
        </w:rPr>
        <w:t xml:space="preserve"> принадлежит Продавцу на праве собственности. Имущество передается свободным от прав третьих лиц, не является предметом спора, под залогом и арестом не состоит и о данных обстоятельствах сторонам, на момент заключения договора, не известно.</w:t>
      </w:r>
      <w:r w:rsidR="00C65475">
        <w:rPr>
          <w:sz w:val="20"/>
          <w:szCs w:val="20"/>
        </w:rPr>
        <w:t xml:space="preserve"> Покупатель предварительно (до подачи заявки на участие в торгах) ознакомился со всеми имеющимися у Продавца документами, по</w:t>
      </w:r>
      <w:r w:rsidR="005E46B5">
        <w:rPr>
          <w:sz w:val="20"/>
          <w:szCs w:val="20"/>
        </w:rPr>
        <w:t>дтверждающими права на имущественное право</w:t>
      </w:r>
      <w:r w:rsidR="00C65475">
        <w:rPr>
          <w:sz w:val="20"/>
          <w:szCs w:val="20"/>
        </w:rPr>
        <w:t>,</w:t>
      </w:r>
      <w:r w:rsidR="005E46B5">
        <w:rPr>
          <w:sz w:val="20"/>
          <w:szCs w:val="20"/>
        </w:rPr>
        <w:t xml:space="preserve"> претензий и замечаний не имеет</w:t>
      </w:r>
      <w:r w:rsidR="00C65475">
        <w:rPr>
          <w:sz w:val="20"/>
          <w:szCs w:val="20"/>
        </w:rPr>
        <w:t>.</w:t>
      </w:r>
    </w:p>
    <w:p w14:paraId="4D09F288" w14:textId="77777777" w:rsidR="00A53595" w:rsidRPr="00A53595" w:rsidRDefault="00A53595" w:rsidP="00A53595">
      <w:pPr>
        <w:ind w:firstLine="0"/>
        <w:rPr>
          <w:sz w:val="20"/>
          <w:szCs w:val="20"/>
        </w:rPr>
      </w:pPr>
      <w:r w:rsidRPr="00A53595">
        <w:rPr>
          <w:sz w:val="20"/>
          <w:szCs w:val="20"/>
        </w:rPr>
        <w:t>.</w:t>
      </w:r>
    </w:p>
    <w:p w14:paraId="11AA1E6E" w14:textId="77777777" w:rsidR="00940DC3" w:rsidRPr="005E46B5" w:rsidRDefault="00A53595" w:rsidP="005E46B5">
      <w:pPr>
        <w:ind w:firstLine="0"/>
        <w:rPr>
          <w:sz w:val="20"/>
          <w:szCs w:val="20"/>
        </w:rPr>
      </w:pPr>
      <w:r w:rsidRPr="00A53595">
        <w:rPr>
          <w:sz w:val="20"/>
          <w:szCs w:val="20"/>
        </w:rPr>
        <w:t xml:space="preserve">      </w:t>
      </w:r>
    </w:p>
    <w:p w14:paraId="465E1F54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ПРАВА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ОБЯЗАННОСТИ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СТОРОН</w:t>
      </w:r>
    </w:p>
    <w:p w14:paraId="23E4AA4A" w14:textId="77777777"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приобретаемое</w:t>
      </w:r>
      <w:r>
        <w:rPr>
          <w:rFonts w:ascii="Times New Roman" w:eastAsia="Times New Roman" w:hAnsi="Times New Roman" w:cs="Times New Roman"/>
        </w:rPr>
        <w:t xml:space="preserve"> </w:t>
      </w:r>
      <w:r w:rsidR="005E46B5">
        <w:rPr>
          <w:rFonts w:ascii="Times New Roman" w:hAnsi="Times New Roman" w:cs="Times New Roman"/>
        </w:rPr>
        <w:t>имущественное право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договором.</w:t>
      </w:r>
    </w:p>
    <w:p w14:paraId="1665AB62" w14:textId="77777777"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передачу</w:t>
      </w:r>
      <w:r>
        <w:rPr>
          <w:rFonts w:ascii="Times New Roman" w:eastAsia="Times New Roman" w:hAnsi="Times New Roman" w:cs="Times New Roman"/>
        </w:rPr>
        <w:t xml:space="preserve"> </w:t>
      </w:r>
      <w:r w:rsidR="005E46B5">
        <w:rPr>
          <w:rFonts w:ascii="Times New Roman" w:hAnsi="Times New Roman" w:cs="Times New Roman"/>
        </w:rPr>
        <w:t>уступаемого имущественного права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Продавца</w:t>
      </w:r>
      <w:r>
        <w:rPr>
          <w:rFonts w:ascii="Times New Roman" w:eastAsia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>Покупателю</w:t>
      </w:r>
      <w:r w:rsidR="00CF60CA"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оформив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приема-передачи.</w:t>
      </w:r>
    </w:p>
    <w:p w14:paraId="556C818D" w14:textId="4EB7C150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eastAsia="Times New Roman" w:hAnsi="Times New Roman" w:cs="Times New Roman"/>
        </w:rPr>
        <w:t xml:space="preserve"> </w:t>
      </w:r>
      <w:r w:rsidR="005E46B5">
        <w:rPr>
          <w:rFonts w:ascii="Times New Roman" w:hAnsi="Times New Roman" w:cs="Times New Roman"/>
        </w:rPr>
        <w:t xml:space="preserve">Покупатель уведомляет </w:t>
      </w:r>
      <w:r w:rsidR="00DD4EDC" w:rsidRPr="00DD4EDC">
        <w:rPr>
          <w:rFonts w:ascii="Times New Roman" w:hAnsi="Times New Roman" w:cs="Times New Roman"/>
        </w:rPr>
        <w:t>«Уорлд Бест Трейд ЛТД»</w:t>
      </w:r>
      <w:r w:rsidR="00DD4EDC">
        <w:rPr>
          <w:rFonts w:ascii="Times New Roman" w:hAnsi="Times New Roman" w:cs="Times New Roman"/>
        </w:rPr>
        <w:t xml:space="preserve"> </w:t>
      </w:r>
      <w:r w:rsidR="005E46B5">
        <w:rPr>
          <w:rFonts w:ascii="Times New Roman" w:hAnsi="Times New Roman" w:cs="Times New Roman"/>
        </w:rPr>
        <w:t>о переходе прав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B2EBD8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14:paraId="710E8D57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ЦЕНА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ИМУЩЕСТВО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ПОРЯДОК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РАСЧЕТОВ</w:t>
      </w:r>
    </w:p>
    <w:p w14:paraId="56513492" w14:textId="52D5C24D" w:rsidR="00940DC3" w:rsidRDefault="00940DC3">
      <w:pPr>
        <w:ind w:firstLine="600"/>
        <w:rPr>
          <w:sz w:val="20"/>
          <w:szCs w:val="20"/>
        </w:rPr>
      </w:pPr>
      <w:r>
        <w:rPr>
          <w:rFonts w:eastAsia="Courier New"/>
          <w:sz w:val="20"/>
          <w:szCs w:val="20"/>
        </w:rPr>
        <w:t>3.1.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sz w:val="20"/>
          <w:szCs w:val="20"/>
        </w:rPr>
        <w:t>имущества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b/>
          <w:sz w:val="20"/>
          <w:szCs w:val="20"/>
        </w:rPr>
        <w:t>_____________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>
        <w:rPr>
          <w:rFonts w:eastAsia="Courier New"/>
          <w:b/>
          <w:sz w:val="20"/>
          <w:szCs w:val="20"/>
        </w:rPr>
        <w:t>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Courier New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Указанная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цена</w:t>
      </w:r>
      <w:r w:rsidR="00CF60CA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установлена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протоколом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№ </w:t>
      </w:r>
      <w:r>
        <w:rPr>
          <w:sz w:val="20"/>
          <w:szCs w:val="20"/>
        </w:rPr>
        <w:t>____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 xml:space="preserve">«___» _________ </w:t>
      </w:r>
      <w:r w:rsidR="005E46B5">
        <w:rPr>
          <w:sz w:val="20"/>
          <w:szCs w:val="20"/>
        </w:rPr>
        <w:t>20</w:t>
      </w:r>
      <w:r w:rsidR="00DD4EDC">
        <w:rPr>
          <w:sz w:val="20"/>
          <w:szCs w:val="20"/>
        </w:rPr>
        <w:t>23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г.,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изменениям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подлежит.</w:t>
      </w:r>
    </w:p>
    <w:p w14:paraId="045AA986" w14:textId="5817E441" w:rsidR="00940DC3" w:rsidRDefault="00940DC3">
      <w:pPr>
        <w:ind w:firstLine="600"/>
        <w:rPr>
          <w:sz w:val="20"/>
          <w:szCs w:val="20"/>
        </w:rPr>
      </w:pPr>
      <w:r>
        <w:rPr>
          <w:sz w:val="20"/>
          <w:szCs w:val="20"/>
        </w:rPr>
        <w:t>3.2. Покупатель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перечисляет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сумму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размере</w:t>
      </w:r>
      <w:r w:rsidR="00CE2F3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 xml:space="preserve">______________________  </w:t>
      </w:r>
      <w:r>
        <w:rPr>
          <w:b/>
          <w:sz w:val="20"/>
          <w:szCs w:val="20"/>
        </w:rPr>
        <w:t>(________________________________________________)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безналичной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форме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платежным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поручением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расчетный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счет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Продавца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тридцати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момента</w:t>
      </w:r>
      <w:r>
        <w:rPr>
          <w:rFonts w:eastAsia="Times New Roman"/>
          <w:sz w:val="20"/>
          <w:szCs w:val="20"/>
        </w:rPr>
        <w:t xml:space="preserve"> </w:t>
      </w:r>
      <w:r w:rsidR="00E726D2">
        <w:rPr>
          <w:sz w:val="20"/>
          <w:szCs w:val="20"/>
        </w:rPr>
        <w:t>подписания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14:paraId="25261D0C" w14:textId="77777777" w:rsidR="00940DC3" w:rsidRDefault="00940DC3">
      <w:pPr>
        <w:ind w:left="600" w:firstLine="0"/>
        <w:rPr>
          <w:b/>
        </w:rPr>
      </w:pPr>
    </w:p>
    <w:p w14:paraId="27E59B13" w14:textId="77777777" w:rsidR="00DD4EDC" w:rsidRDefault="00DD4E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</w:rPr>
      </w:pPr>
    </w:p>
    <w:p w14:paraId="74C2532D" w14:textId="77777777" w:rsidR="00DA1732" w:rsidRDefault="00DA173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</w:rPr>
      </w:pPr>
    </w:p>
    <w:p w14:paraId="42352502" w14:textId="53AED230" w:rsidR="00940DC3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4. ВОЗНИКНОВЕНИЕ ПРАВА СОБСТВЕННОСТИ</w:t>
      </w:r>
    </w:p>
    <w:p w14:paraId="0BD99ACA" w14:textId="290D0980" w:rsidR="00940DC3" w:rsidRDefault="000C1F5F" w:rsidP="000C1F5F">
      <w:pPr>
        <w:pStyle w:val="ConsPlusNormal"/>
        <w:ind w:firstLine="567"/>
        <w:jc w:val="both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4.1 </w:t>
      </w:r>
      <w:r w:rsidR="00940DC3">
        <w:rPr>
          <w:rFonts w:ascii="Times New Roman" w:eastAsia="Courier New" w:hAnsi="Times New Roman" w:cs="Times New Roman"/>
        </w:rPr>
        <w:t>Продавец</w:t>
      </w:r>
      <w:r w:rsidR="00940DC3">
        <w:rPr>
          <w:rFonts w:ascii="Times New Roman" w:hAnsi="Times New Roman" w:cs="Times New Roman"/>
        </w:rPr>
        <w:t xml:space="preserve"> обязуется не позднее </w:t>
      </w:r>
      <w:r w:rsidR="00940DC3">
        <w:rPr>
          <w:rFonts w:ascii="Times New Roman" w:eastAsia="Courier New" w:hAnsi="Times New Roman" w:cs="Times New Roman"/>
        </w:rPr>
        <w:t>пяти</w:t>
      </w:r>
      <w:r w:rsidR="00940DC3">
        <w:rPr>
          <w:rFonts w:ascii="Times New Roman" w:hAnsi="Times New Roman" w:cs="Times New Roman"/>
        </w:rPr>
        <w:t xml:space="preserve"> дней с момента полной оплаты по настоящему договору передать Покупателю п</w:t>
      </w:r>
      <w:r w:rsidR="005E46B5">
        <w:rPr>
          <w:rFonts w:ascii="Times New Roman" w:hAnsi="Times New Roman" w:cs="Times New Roman"/>
        </w:rPr>
        <w:t>о акту приема-передачи имущественное право</w:t>
      </w:r>
      <w:r w:rsidR="00940DC3">
        <w:rPr>
          <w:rFonts w:ascii="Times New Roman" w:eastAsia="Courier New" w:hAnsi="Times New Roman" w:cs="Times New Roman"/>
        </w:rPr>
        <w:t>.</w:t>
      </w:r>
    </w:p>
    <w:p w14:paraId="361401CA" w14:textId="77777777" w:rsidR="00940DC3" w:rsidRDefault="00940DC3" w:rsidP="001D121F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ourier New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="001D121F">
        <w:rPr>
          <w:rFonts w:ascii="Times New Roman" w:eastAsia="Courier New" w:hAnsi="Times New Roman" w:cs="Times New Roman"/>
        </w:rPr>
        <w:t>Право</w:t>
      </w:r>
      <w:r w:rsidR="001D121F">
        <w:rPr>
          <w:rFonts w:ascii="Times New Roman" w:hAnsi="Times New Roman" w:cs="Times New Roman"/>
        </w:rPr>
        <w:t xml:space="preserve"> собствен</w:t>
      </w:r>
      <w:r w:rsidR="005E46B5">
        <w:rPr>
          <w:rFonts w:ascii="Times New Roman" w:hAnsi="Times New Roman" w:cs="Times New Roman"/>
        </w:rPr>
        <w:t>ности на приобрета</w:t>
      </w:r>
      <w:bookmarkStart w:id="0" w:name="_GoBack"/>
      <w:bookmarkEnd w:id="0"/>
      <w:r w:rsidR="005E46B5">
        <w:rPr>
          <w:rFonts w:ascii="Times New Roman" w:hAnsi="Times New Roman" w:cs="Times New Roman"/>
        </w:rPr>
        <w:t>емое имущественное право</w:t>
      </w:r>
      <w:r w:rsidR="001D121F">
        <w:rPr>
          <w:rFonts w:ascii="Times New Roman" w:hAnsi="Times New Roman" w:cs="Times New Roman"/>
        </w:rPr>
        <w:t xml:space="preserve"> возникает у Покупателя с момента полной оплаты по договору </w:t>
      </w:r>
      <w:r w:rsidR="001D121F">
        <w:rPr>
          <w:rFonts w:ascii="Times New Roman" w:eastAsia="Courier New" w:hAnsi="Times New Roman" w:cs="Times New Roman"/>
        </w:rPr>
        <w:t>и</w:t>
      </w:r>
      <w:r w:rsidR="001D121F">
        <w:rPr>
          <w:rFonts w:ascii="Times New Roman" w:hAnsi="Times New Roman" w:cs="Times New Roman"/>
        </w:rPr>
        <w:t xml:space="preserve"> подписания акта приема-передачи</w:t>
      </w:r>
      <w:r w:rsidR="00BA071F">
        <w:rPr>
          <w:rFonts w:ascii="Times New Roman" w:hAnsi="Times New Roman" w:cs="Times New Roman"/>
        </w:rPr>
        <w:t>.</w:t>
      </w:r>
    </w:p>
    <w:p w14:paraId="38956405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562AF226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14:paraId="48988FF1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14:paraId="1FD6FF39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  <w:r w:rsidR="004505E5">
        <w:rPr>
          <w:rFonts w:ascii="Times New Roman" w:hAnsi="Times New Roman" w:cs="Times New Roman"/>
        </w:rPr>
        <w:t>.</w:t>
      </w:r>
    </w:p>
    <w:p w14:paraId="1609EC0D" w14:textId="77777777" w:rsidR="00940DC3" w:rsidRDefault="00940D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14:paraId="15B166FF" w14:textId="77777777" w:rsidR="00940DC3" w:rsidRDefault="00940DC3">
      <w:pPr>
        <w:ind w:firstLine="567"/>
      </w:pPr>
    </w:p>
    <w:p w14:paraId="51C907EC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ИЗМЕНЕНИЕ УСЛОВИЙ И РАСТОРЖЕНИЕ ДОГОВОРА</w:t>
      </w:r>
    </w:p>
    <w:p w14:paraId="2841C6EC" w14:textId="77777777" w:rsidR="00940DC3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7E790B92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04BDD6F4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ПОРЯДОК РАЗРЕШЕНИЯ СПОРОВ</w:t>
      </w:r>
    </w:p>
    <w:p w14:paraId="01EC0C50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7.1. Споры сторон по настоящему договору подлежат рассмотрению</w:t>
      </w:r>
      <w:r w:rsidR="00CF60CA">
        <w:rPr>
          <w:rFonts w:ascii="Times New Roman" w:hAnsi="Times New Roman" w:cs="Times New Roman"/>
        </w:rPr>
        <w:t xml:space="preserve"> в </w:t>
      </w:r>
      <w:r w:rsidR="005E46B5">
        <w:rPr>
          <w:rFonts w:ascii="Times New Roman" w:hAnsi="Times New Roman" w:cs="Times New Roman"/>
        </w:rPr>
        <w:t>суде по правилам процессуального законодательства РФ.</w:t>
      </w:r>
    </w:p>
    <w:p w14:paraId="57A0F8FB" w14:textId="77777777" w:rsidR="00CF60CA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557C9D8F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ЗАКЛЮЧИТЕЛЬНЫЕ ПОЛОЖЕНИЯ</w:t>
      </w:r>
    </w:p>
    <w:p w14:paraId="28B568C4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280FDAB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14:paraId="39907A7D" w14:textId="77777777" w:rsidR="00940DC3" w:rsidRDefault="00940D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="001D121F"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силу, один экземпляр выдается Продавцу, второй экземпляр Покупателю.</w:t>
      </w:r>
    </w:p>
    <w:p w14:paraId="76B7E06D" w14:textId="77777777"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14:paraId="0729BFB2" w14:textId="77777777" w:rsidR="00940DC3" w:rsidRDefault="00940DC3">
      <w:pPr>
        <w:pStyle w:val="ConsPlusNonformat"/>
        <w:widowControl/>
        <w:jc w:val="center"/>
        <w:rPr>
          <w:b/>
        </w:rPr>
      </w:pPr>
      <w:r>
        <w:rPr>
          <w:rFonts w:ascii="Times New Roman" w:hAnsi="Times New Roman" w:cs="Times New Roman"/>
          <w:b/>
        </w:rPr>
        <w:t>9.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A53595" w:rsidRPr="00FF7877" w14:paraId="259CB543" w14:textId="77777777" w:rsidTr="004A38EB">
        <w:tc>
          <w:tcPr>
            <w:tcW w:w="4708" w:type="dxa"/>
            <w:shd w:val="clear" w:color="auto" w:fill="auto"/>
          </w:tcPr>
          <w:p w14:paraId="67ABBA25" w14:textId="77777777" w:rsidR="00A53595" w:rsidRPr="004A38EB" w:rsidRDefault="00A53595" w:rsidP="004A38EB">
            <w:pPr>
              <w:jc w:val="center"/>
              <w:rPr>
                <w:b/>
                <w:sz w:val="22"/>
                <w:szCs w:val="22"/>
              </w:rPr>
            </w:pPr>
            <w:r w:rsidRPr="004A38EB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14:paraId="42111D45" w14:textId="77777777" w:rsidR="00A53595" w:rsidRPr="004A38EB" w:rsidRDefault="00A53595" w:rsidP="004A38EB">
            <w:pPr>
              <w:jc w:val="center"/>
              <w:rPr>
                <w:b/>
                <w:sz w:val="22"/>
                <w:szCs w:val="22"/>
              </w:rPr>
            </w:pPr>
            <w:r w:rsidRPr="004A38EB">
              <w:rPr>
                <w:b/>
                <w:sz w:val="22"/>
                <w:szCs w:val="22"/>
              </w:rPr>
              <w:t>Покупатель</w:t>
            </w:r>
          </w:p>
        </w:tc>
      </w:tr>
      <w:tr w:rsidR="00DD4EDC" w:rsidRPr="00FF7877" w14:paraId="02E63C97" w14:textId="77777777" w:rsidTr="004A38EB">
        <w:tc>
          <w:tcPr>
            <w:tcW w:w="4708" w:type="dxa"/>
            <w:shd w:val="clear" w:color="auto" w:fill="auto"/>
          </w:tcPr>
          <w:p w14:paraId="2F9B7177" w14:textId="77777777" w:rsidR="00DD4EDC" w:rsidRDefault="00DD4EDC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92"/>
            </w:tblGrid>
            <w:tr w:rsidR="00DD4EDC" w:rsidRPr="003720B1" w14:paraId="7D2F29D6" w14:textId="77777777" w:rsidTr="00DD4EDC">
              <w:tc>
                <w:tcPr>
                  <w:tcW w:w="4492" w:type="dxa"/>
                  <w:shd w:val="clear" w:color="auto" w:fill="auto"/>
                </w:tcPr>
                <w:p w14:paraId="5156DE5A" w14:textId="77777777" w:rsidR="00DD4EDC" w:rsidRPr="003720B1" w:rsidRDefault="00DD4EDC" w:rsidP="00562FC3">
                  <w:pPr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ООО «СЕРВИС ЛАЙН»</w:t>
                  </w:r>
                </w:p>
                <w:p w14:paraId="0C9CF9FE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ОГРН 1027715006550, ИНН 7715349378</w:t>
                  </w:r>
                  <w:r w:rsidRPr="003720B1">
                    <w:rPr>
                      <w:sz w:val="22"/>
                      <w:szCs w:val="22"/>
                    </w:rPr>
                    <w:br/>
                    <w:t>место нахождения: 125009, ГОРОД МОСКВА, УЛИЦА ТВЕРСКАЯ, ДОМ 30/2, СТРОЕНИЕ 1, ПОМЕЩЕНИЕ V.</w:t>
                  </w:r>
                </w:p>
              </w:tc>
            </w:tr>
            <w:tr w:rsidR="00DD4EDC" w:rsidRPr="003720B1" w14:paraId="625FDEDE" w14:textId="77777777" w:rsidTr="00DD4EDC">
              <w:tc>
                <w:tcPr>
                  <w:tcW w:w="4492" w:type="dxa"/>
                  <w:shd w:val="clear" w:color="auto" w:fill="auto"/>
                </w:tcPr>
                <w:p w14:paraId="1564E929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Адрес конкурсного управляющего: 115419, г. Москва, ул. Шаболовка, д. 34, стр. 5.</w:t>
                  </w:r>
                </w:p>
                <w:p w14:paraId="5B518B75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эл. адрес: ponomarenko_alexander@</w:t>
                  </w:r>
                  <w:r w:rsidRPr="003720B1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3720B1">
                    <w:rPr>
                      <w:sz w:val="22"/>
                      <w:szCs w:val="22"/>
                    </w:rPr>
                    <w:t>.</w:t>
                  </w:r>
                  <w:r w:rsidRPr="003720B1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c>
            </w:tr>
            <w:tr w:rsidR="00DD4EDC" w:rsidRPr="003720B1" w14:paraId="7E0ECC92" w14:textId="77777777" w:rsidTr="00DD4EDC">
              <w:tc>
                <w:tcPr>
                  <w:tcW w:w="4492" w:type="dxa"/>
                  <w:shd w:val="clear" w:color="auto" w:fill="auto"/>
                </w:tcPr>
                <w:p w14:paraId="12F5E2E9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Банковские реквизиты:</w:t>
                  </w:r>
                </w:p>
              </w:tc>
            </w:tr>
            <w:tr w:rsidR="00DD4EDC" w:rsidRPr="003720B1" w14:paraId="0640736F" w14:textId="77777777" w:rsidTr="00DD4EDC">
              <w:tc>
                <w:tcPr>
                  <w:tcW w:w="4492" w:type="dxa"/>
                  <w:shd w:val="clear" w:color="auto" w:fill="auto"/>
                </w:tcPr>
                <w:p w14:paraId="18CB0BA1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Счет № 40702810000030000336 в ООО МИБ «ДАЛЕНА» БИК 044525371 к/с 30101810845250000371.</w:t>
                  </w:r>
                </w:p>
                <w:p w14:paraId="4089EC71" w14:textId="77777777" w:rsidR="00DD4EDC" w:rsidRPr="003720B1" w:rsidRDefault="00DD4EDC" w:rsidP="00DD4ED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A2D26D0" w14:textId="1827FE63" w:rsidR="00DD4EDC" w:rsidRPr="004A38EB" w:rsidRDefault="00DD4EDC" w:rsidP="00DD4ED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14:paraId="5136B08F" w14:textId="77777777" w:rsidR="00DD4EDC" w:rsidRPr="004A38EB" w:rsidRDefault="00DD4EDC" w:rsidP="00DD4EDC">
            <w:pPr>
              <w:rPr>
                <w:sz w:val="22"/>
                <w:szCs w:val="22"/>
              </w:rPr>
            </w:pPr>
          </w:p>
          <w:p w14:paraId="3A20443A" w14:textId="77777777" w:rsidR="00DD4EDC" w:rsidRPr="004A38EB" w:rsidRDefault="00DD4EDC" w:rsidP="00DD4EDC">
            <w:pPr>
              <w:rPr>
                <w:sz w:val="22"/>
                <w:szCs w:val="22"/>
              </w:rPr>
            </w:pPr>
          </w:p>
        </w:tc>
      </w:tr>
      <w:tr w:rsidR="00A53595" w:rsidRPr="00FF7877" w14:paraId="07C23DB7" w14:textId="77777777" w:rsidTr="004A38EB">
        <w:tc>
          <w:tcPr>
            <w:tcW w:w="4708" w:type="dxa"/>
            <w:shd w:val="clear" w:color="auto" w:fill="auto"/>
          </w:tcPr>
          <w:p w14:paraId="6530AC2E" w14:textId="77777777" w:rsidR="00A53595" w:rsidRPr="004A38EB" w:rsidRDefault="00A53595" w:rsidP="00DD4EDC">
            <w:pPr>
              <w:ind w:firstLine="0"/>
              <w:rPr>
                <w:sz w:val="22"/>
                <w:szCs w:val="22"/>
              </w:rPr>
            </w:pPr>
          </w:p>
          <w:p w14:paraId="174A5B72" w14:textId="77777777" w:rsidR="00A53595" w:rsidRPr="004A38EB" w:rsidRDefault="00A53595" w:rsidP="00200008">
            <w:pPr>
              <w:rPr>
                <w:sz w:val="22"/>
                <w:szCs w:val="22"/>
              </w:rPr>
            </w:pPr>
            <w:r w:rsidRPr="004A38EB">
              <w:rPr>
                <w:sz w:val="22"/>
                <w:szCs w:val="22"/>
              </w:rPr>
              <w:t>______________________________</w:t>
            </w:r>
          </w:p>
          <w:p w14:paraId="1AA2EC1F" w14:textId="77777777" w:rsidR="00A53595" w:rsidRPr="004A38EB" w:rsidRDefault="00A53595" w:rsidP="00200008">
            <w:pPr>
              <w:rPr>
                <w:sz w:val="22"/>
                <w:szCs w:val="22"/>
              </w:rPr>
            </w:pPr>
            <w:r w:rsidRPr="004A38EB">
              <w:rPr>
                <w:sz w:val="22"/>
                <w:szCs w:val="22"/>
              </w:rPr>
              <w:t xml:space="preserve">              (М. П., подпись КУ)</w:t>
            </w:r>
          </w:p>
          <w:p w14:paraId="77493494" w14:textId="77777777" w:rsidR="00A53595" w:rsidRPr="004A38EB" w:rsidRDefault="00A53595" w:rsidP="00200008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14:paraId="4E73115E" w14:textId="77777777" w:rsidR="00A53595" w:rsidRPr="004A38EB" w:rsidRDefault="00A53595" w:rsidP="00200008">
            <w:pPr>
              <w:rPr>
                <w:sz w:val="22"/>
                <w:szCs w:val="22"/>
              </w:rPr>
            </w:pPr>
          </w:p>
          <w:p w14:paraId="2F6E29E0" w14:textId="77777777" w:rsidR="00A53595" w:rsidRPr="004A38EB" w:rsidRDefault="00A53595" w:rsidP="00200008">
            <w:pPr>
              <w:rPr>
                <w:sz w:val="22"/>
                <w:szCs w:val="22"/>
              </w:rPr>
            </w:pPr>
            <w:r w:rsidRPr="004A38EB">
              <w:rPr>
                <w:sz w:val="22"/>
                <w:szCs w:val="22"/>
              </w:rPr>
              <w:t>________________________________</w:t>
            </w:r>
          </w:p>
          <w:p w14:paraId="30495157" w14:textId="77777777" w:rsidR="00A53595" w:rsidRPr="004A38EB" w:rsidRDefault="00A53595" w:rsidP="004A38EB">
            <w:pPr>
              <w:jc w:val="center"/>
              <w:rPr>
                <w:sz w:val="22"/>
                <w:szCs w:val="22"/>
              </w:rPr>
            </w:pPr>
            <w:r w:rsidRPr="004A38EB">
              <w:rPr>
                <w:sz w:val="22"/>
                <w:szCs w:val="22"/>
              </w:rPr>
              <w:t>(М. П., подпись)</w:t>
            </w:r>
          </w:p>
        </w:tc>
      </w:tr>
    </w:tbl>
    <w:p w14:paraId="41C6576B" w14:textId="77777777" w:rsidR="00940DC3" w:rsidRDefault="00940DC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1477B7" w14:textId="77777777" w:rsidR="00464B2C" w:rsidRDefault="00464B2C">
      <w:pPr>
        <w:pStyle w:val="ConsPlusNonformat"/>
        <w:widowControl/>
      </w:pPr>
    </w:p>
    <w:p w14:paraId="39418B23" w14:textId="77777777" w:rsidR="00464B2C" w:rsidRDefault="00464B2C">
      <w:pPr>
        <w:pStyle w:val="ConsPlusNonformat"/>
        <w:widowControl/>
      </w:pPr>
    </w:p>
    <w:p w14:paraId="228387AC" w14:textId="77777777" w:rsidR="00464B2C" w:rsidRDefault="00464B2C">
      <w:pPr>
        <w:pStyle w:val="ConsPlusNonformat"/>
        <w:widowControl/>
      </w:pPr>
    </w:p>
    <w:p w14:paraId="2AF88FAD" w14:textId="77777777" w:rsidR="00464B2C" w:rsidRDefault="00464B2C">
      <w:pPr>
        <w:pStyle w:val="ConsPlusNonformat"/>
        <w:widowControl/>
      </w:pPr>
    </w:p>
    <w:p w14:paraId="1CACB08C" w14:textId="77777777" w:rsidR="00464B2C" w:rsidRDefault="00464B2C">
      <w:pPr>
        <w:pStyle w:val="ConsPlusNonformat"/>
        <w:widowControl/>
      </w:pPr>
    </w:p>
    <w:p w14:paraId="27FDB664" w14:textId="77777777" w:rsidR="00464B2C" w:rsidRDefault="00464B2C">
      <w:pPr>
        <w:pStyle w:val="ConsPlusNonformat"/>
        <w:widowControl/>
      </w:pPr>
    </w:p>
    <w:p w14:paraId="4B4AD166" w14:textId="77777777" w:rsidR="00464B2C" w:rsidRDefault="00464B2C">
      <w:pPr>
        <w:pStyle w:val="ConsPlusNonformat"/>
        <w:widowControl/>
      </w:pPr>
    </w:p>
    <w:p w14:paraId="25677915" w14:textId="54096A3D" w:rsidR="005D2D89" w:rsidRDefault="005D2D89">
      <w:pPr>
        <w:pStyle w:val="ConsPlusNonformat"/>
        <w:widowControl/>
      </w:pPr>
    </w:p>
    <w:p w14:paraId="168DB277" w14:textId="77777777" w:rsidR="005D2D89" w:rsidRPr="00464B2C" w:rsidRDefault="005D2D89" w:rsidP="005D2D89">
      <w:pPr>
        <w:jc w:val="right"/>
        <w:rPr>
          <w:sz w:val="22"/>
          <w:szCs w:val="22"/>
        </w:rPr>
      </w:pPr>
      <w:r>
        <w:br w:type="page"/>
      </w:r>
      <w:r w:rsidRPr="00464B2C">
        <w:rPr>
          <w:sz w:val="22"/>
          <w:szCs w:val="22"/>
        </w:rPr>
        <w:lastRenderedPageBreak/>
        <w:t>Приложение №1</w:t>
      </w:r>
    </w:p>
    <w:p w14:paraId="55043627" w14:textId="70EA39AB" w:rsidR="005D2D89" w:rsidRPr="00464B2C" w:rsidRDefault="005D2D89" w:rsidP="005D2D89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>уступки права требования</w:t>
      </w:r>
      <w:r w:rsidRPr="00464B2C">
        <w:rPr>
          <w:sz w:val="22"/>
          <w:szCs w:val="22"/>
        </w:rPr>
        <w:t xml:space="preserve"> № 1</w:t>
      </w:r>
    </w:p>
    <w:p w14:paraId="1D9E557B" w14:textId="77777777" w:rsidR="005D2D89" w:rsidRPr="00464B2C" w:rsidRDefault="005D2D89" w:rsidP="005D2D89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>от «__» _____ 20</w:t>
      </w:r>
      <w:r>
        <w:rPr>
          <w:sz w:val="22"/>
          <w:szCs w:val="22"/>
        </w:rPr>
        <w:t>23</w:t>
      </w:r>
      <w:r w:rsidRPr="00464B2C">
        <w:rPr>
          <w:sz w:val="22"/>
          <w:szCs w:val="22"/>
        </w:rPr>
        <w:t xml:space="preserve"> г.</w:t>
      </w:r>
    </w:p>
    <w:p w14:paraId="5E4204F5" w14:textId="77777777" w:rsidR="005D2D89" w:rsidRPr="00464B2C" w:rsidRDefault="005D2D89" w:rsidP="005D2D89">
      <w:pPr>
        <w:rPr>
          <w:sz w:val="22"/>
          <w:szCs w:val="22"/>
        </w:rPr>
      </w:pPr>
    </w:p>
    <w:p w14:paraId="25C50A77" w14:textId="1F9F859B" w:rsidR="005D2D89" w:rsidRPr="00464B2C" w:rsidRDefault="005D2D89" w:rsidP="005D2D89">
      <w:pPr>
        <w:jc w:val="center"/>
        <w:rPr>
          <w:b/>
          <w:sz w:val="22"/>
          <w:szCs w:val="22"/>
        </w:rPr>
      </w:pPr>
      <w:r w:rsidRPr="00464B2C">
        <w:rPr>
          <w:b/>
          <w:sz w:val="22"/>
          <w:szCs w:val="22"/>
        </w:rPr>
        <w:t xml:space="preserve">Акт приема-передачи </w:t>
      </w:r>
      <w:r>
        <w:rPr>
          <w:b/>
          <w:sz w:val="22"/>
          <w:szCs w:val="22"/>
        </w:rPr>
        <w:t>права требования</w:t>
      </w:r>
    </w:p>
    <w:p w14:paraId="132F3A72" w14:textId="77777777" w:rsidR="005D2D89" w:rsidRPr="00464B2C" w:rsidRDefault="005D2D89" w:rsidP="005D2D89">
      <w:pPr>
        <w:rPr>
          <w:sz w:val="22"/>
          <w:szCs w:val="22"/>
        </w:rPr>
      </w:pPr>
    </w:p>
    <w:p w14:paraId="15E1D845" w14:textId="022FF91A" w:rsidR="005D2D89" w:rsidRPr="00464B2C" w:rsidRDefault="005D2D89" w:rsidP="001578A2">
      <w:pPr>
        <w:tabs>
          <w:tab w:val="left" w:pos="7088"/>
        </w:tabs>
        <w:spacing w:before="120" w:after="120"/>
        <w:ind w:firstLine="0"/>
        <w:rPr>
          <w:sz w:val="22"/>
          <w:szCs w:val="22"/>
        </w:rPr>
      </w:pPr>
      <w:r w:rsidRPr="009B159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>
        <w:rPr>
          <w:sz w:val="22"/>
          <w:szCs w:val="22"/>
        </w:rPr>
        <w:tab/>
        <w:t>«_</w:t>
      </w:r>
      <w:r w:rsidR="001578A2">
        <w:rPr>
          <w:sz w:val="22"/>
          <w:szCs w:val="22"/>
        </w:rPr>
        <w:t>_» _</w:t>
      </w:r>
      <w:r>
        <w:rPr>
          <w:sz w:val="22"/>
          <w:szCs w:val="22"/>
        </w:rPr>
        <w:t>________ 2023</w:t>
      </w:r>
      <w:r w:rsidRPr="00464B2C">
        <w:rPr>
          <w:sz w:val="22"/>
          <w:szCs w:val="22"/>
        </w:rPr>
        <w:t xml:space="preserve"> года</w:t>
      </w:r>
    </w:p>
    <w:p w14:paraId="14329308" w14:textId="77777777" w:rsidR="005D2D89" w:rsidRPr="00464B2C" w:rsidRDefault="005D2D89" w:rsidP="005D2D89">
      <w:pPr>
        <w:spacing w:before="120" w:after="120"/>
        <w:rPr>
          <w:sz w:val="22"/>
          <w:szCs w:val="22"/>
        </w:rPr>
      </w:pPr>
    </w:p>
    <w:p w14:paraId="733F43B7" w14:textId="7F29B0F8" w:rsidR="005D2D89" w:rsidRPr="00464B2C" w:rsidRDefault="005D2D89" w:rsidP="005D2D89">
      <w:pPr>
        <w:spacing w:before="120" w:after="120"/>
        <w:rPr>
          <w:sz w:val="22"/>
          <w:szCs w:val="22"/>
        </w:rPr>
      </w:pPr>
      <w:r w:rsidRPr="00464B2C">
        <w:rPr>
          <w:bCs/>
          <w:sz w:val="22"/>
          <w:szCs w:val="22"/>
        </w:rPr>
        <w:t xml:space="preserve">          </w:t>
      </w:r>
      <w:r w:rsidRPr="00464B2C">
        <w:rPr>
          <w:b/>
          <w:sz w:val="22"/>
          <w:szCs w:val="22"/>
        </w:rPr>
        <w:t xml:space="preserve">Общество с ограниченной ответственностью </w:t>
      </w:r>
      <w:r w:rsidRPr="009B1598">
        <w:rPr>
          <w:b/>
          <w:sz w:val="22"/>
          <w:szCs w:val="22"/>
        </w:rPr>
        <w:t xml:space="preserve">«СЕРВИС ЛАЙН», </w:t>
      </w:r>
      <w:r w:rsidRPr="009B1598">
        <w:rPr>
          <w:sz w:val="22"/>
          <w:szCs w:val="22"/>
        </w:rPr>
        <w:t>именуемое в дальнейшем «Продавец», в лице Конкурсного управляющего Пономаренко Александра Владимировича, действующего на основании Решения Арбитражного суда города Москвы от 01 декабря 2020 года по делу № А40-244390/2019</w:t>
      </w:r>
      <w:r w:rsidRPr="00464B2C">
        <w:rPr>
          <w:bCs/>
          <w:sz w:val="22"/>
          <w:szCs w:val="22"/>
        </w:rPr>
        <w:t>, именуем</w:t>
      </w:r>
      <w:r>
        <w:rPr>
          <w:bCs/>
          <w:sz w:val="22"/>
          <w:szCs w:val="22"/>
        </w:rPr>
        <w:t>ое</w:t>
      </w:r>
      <w:r w:rsidRPr="00464B2C">
        <w:rPr>
          <w:bCs/>
          <w:sz w:val="22"/>
          <w:szCs w:val="22"/>
        </w:rPr>
        <w:t xml:space="preserve"> в дальнейшем</w:t>
      </w:r>
      <w:r>
        <w:rPr>
          <w:bCs/>
          <w:sz w:val="22"/>
          <w:szCs w:val="22"/>
        </w:rPr>
        <w:t xml:space="preserve"> «Продавец», с одной стороны, и </w:t>
      </w:r>
      <w:r w:rsidRPr="00F77B74">
        <w:rPr>
          <w:b/>
          <w:bCs/>
          <w:sz w:val="22"/>
          <w:szCs w:val="22"/>
        </w:rPr>
        <w:t>_______________</w:t>
      </w:r>
      <w:r>
        <w:rPr>
          <w:b/>
          <w:bCs/>
          <w:sz w:val="22"/>
          <w:szCs w:val="22"/>
        </w:rPr>
        <w:t>___________</w:t>
      </w:r>
      <w:r w:rsidRPr="00F77B74">
        <w:rPr>
          <w:b/>
          <w:bCs/>
          <w:sz w:val="22"/>
          <w:szCs w:val="22"/>
        </w:rPr>
        <w:t xml:space="preserve"> </w:t>
      </w:r>
      <w:r w:rsidRPr="00F77B74">
        <w:rPr>
          <w:bCs/>
          <w:sz w:val="22"/>
          <w:szCs w:val="22"/>
        </w:rPr>
        <w:t>в</w:t>
      </w:r>
      <w:r>
        <w:rPr>
          <w:bCs/>
          <w:sz w:val="22"/>
          <w:szCs w:val="22"/>
        </w:rPr>
        <w:t xml:space="preserve"> лице _________________________, </w:t>
      </w:r>
      <w:r w:rsidRPr="00F77B74">
        <w:rPr>
          <w:bCs/>
          <w:sz w:val="22"/>
          <w:szCs w:val="22"/>
        </w:rPr>
        <w:t>действующего на основании ___________________</w:t>
      </w:r>
      <w:r>
        <w:rPr>
          <w:sz w:val="22"/>
          <w:szCs w:val="22"/>
        </w:rPr>
        <w:t xml:space="preserve">, именуемое </w:t>
      </w:r>
      <w:r w:rsidRPr="00464B2C">
        <w:rPr>
          <w:sz w:val="22"/>
          <w:szCs w:val="22"/>
        </w:rPr>
        <w:t xml:space="preserve">в дальнейшем </w:t>
      </w:r>
      <w:r w:rsidRPr="00464B2C">
        <w:rPr>
          <w:b/>
          <w:bCs/>
          <w:sz w:val="22"/>
          <w:szCs w:val="22"/>
        </w:rPr>
        <w:t>«Покупатель»,</w:t>
      </w:r>
      <w:r w:rsidRPr="00464B2C">
        <w:rPr>
          <w:sz w:val="22"/>
          <w:szCs w:val="22"/>
        </w:rPr>
        <w:t xml:space="preserve"> совместно именуемые </w:t>
      </w:r>
      <w:r w:rsidRPr="00464B2C">
        <w:rPr>
          <w:b/>
          <w:bCs/>
          <w:sz w:val="22"/>
          <w:szCs w:val="22"/>
        </w:rPr>
        <w:t>«Стороны»</w:t>
      </w:r>
      <w:r w:rsidRPr="00464B2C">
        <w:rPr>
          <w:sz w:val="22"/>
          <w:szCs w:val="22"/>
        </w:rPr>
        <w:t xml:space="preserve">, составили настоящий Акт о том, что Продавец передал, а Покупатель принял </w:t>
      </w:r>
      <w:r w:rsidR="00C72694">
        <w:rPr>
          <w:sz w:val="22"/>
          <w:szCs w:val="22"/>
        </w:rPr>
        <w:t>право требования со следующими характеристиками</w:t>
      </w:r>
      <w:r w:rsidRPr="00464B2C">
        <w:rPr>
          <w:sz w:val="22"/>
          <w:szCs w:val="22"/>
        </w:rPr>
        <w:t>:</w:t>
      </w:r>
    </w:p>
    <w:p w14:paraId="5D15AAF4" w14:textId="77777777" w:rsidR="005D2D89" w:rsidRPr="00464B2C" w:rsidRDefault="005D2D89" w:rsidP="005D2D89">
      <w:pPr>
        <w:pStyle w:val="Default"/>
        <w:jc w:val="both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C72694" w14:paraId="3DB9CAE8" w14:textId="77777777" w:rsidTr="00DC0D06">
        <w:trPr>
          <w:trHeight w:val="239"/>
        </w:trPr>
        <w:tc>
          <w:tcPr>
            <w:tcW w:w="4253" w:type="dxa"/>
          </w:tcPr>
          <w:p w14:paraId="03CAA0F4" w14:textId="77777777" w:rsidR="00C72694" w:rsidRPr="001D121F" w:rsidRDefault="00C72694" w:rsidP="00DC0D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D121F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86" w:type="dxa"/>
          </w:tcPr>
          <w:p w14:paraId="0F8D6073" w14:textId="77777777" w:rsidR="00C72694" w:rsidRPr="001D121F" w:rsidRDefault="00C72694" w:rsidP="00DC0D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21F">
              <w:rPr>
                <w:b/>
                <w:color w:val="000000"/>
                <w:sz w:val="20"/>
                <w:szCs w:val="20"/>
              </w:rPr>
              <w:t>Х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1D121F">
              <w:rPr>
                <w:b/>
                <w:color w:val="000000"/>
                <w:sz w:val="20"/>
                <w:szCs w:val="20"/>
              </w:rPr>
              <w:t>рактеристика</w:t>
            </w:r>
          </w:p>
        </w:tc>
      </w:tr>
      <w:tr w:rsidR="00C72694" w14:paraId="5401E41C" w14:textId="77777777" w:rsidTr="00DC0D06">
        <w:trPr>
          <w:trHeight w:val="504"/>
        </w:trPr>
        <w:tc>
          <w:tcPr>
            <w:tcW w:w="4253" w:type="dxa"/>
          </w:tcPr>
          <w:p w14:paraId="1BAA09CA" w14:textId="77777777" w:rsidR="00C72694" w:rsidRPr="00A53595" w:rsidRDefault="00C72694" w:rsidP="00DC0D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D4EDC">
              <w:rPr>
                <w:rFonts w:eastAsia="Times New Roman"/>
                <w:sz w:val="20"/>
                <w:szCs w:val="20"/>
                <w:lang w:eastAsia="ru-RU"/>
              </w:rPr>
              <w:t>Право требования к «Уорлд Бест Трейд ЛТД» по заявлению о признании недействительной сделкой  передачу должником (ООО «СЕРВИС ЛАЙН») в адрес Компании «Уорлд Бест Трейд ЛТД» простого дисконтного векселя: вексель ПАО Сбербанк № 0273094 номинальной стоимостью 5 322 900 (пять миллионов триста двадцать две тысячи девятьсот) руб., дата изготовления: 20.04.2017 г. - в счет оплаты по договору цессии от 29 марта 2017 г. №17/07, заключенному между Компанией «Уорлд Бест Трейд ЛТД» и ООО «СЕРВИС ЛАЙН»</w:t>
            </w:r>
          </w:p>
        </w:tc>
        <w:tc>
          <w:tcPr>
            <w:tcW w:w="5386" w:type="dxa"/>
          </w:tcPr>
          <w:p w14:paraId="65464640" w14:textId="77777777" w:rsidR="00C72694" w:rsidRPr="00A53595" w:rsidRDefault="00C72694" w:rsidP="00DC0D0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права требования: 5</w:t>
            </w:r>
            <w:r w:rsidRPr="005E46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322</w:t>
            </w:r>
            <w:r w:rsidRPr="005E46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900</w:t>
            </w:r>
            <w:r w:rsidRPr="005E46B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5E46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руб.</w:t>
            </w:r>
          </w:p>
        </w:tc>
      </w:tr>
    </w:tbl>
    <w:p w14:paraId="0E2B2A02" w14:textId="77777777" w:rsidR="005D2D89" w:rsidRPr="00464B2C" w:rsidRDefault="005D2D89" w:rsidP="005D2D89">
      <w:pPr>
        <w:pStyle w:val="Default"/>
        <w:jc w:val="both"/>
        <w:rPr>
          <w:sz w:val="22"/>
          <w:szCs w:val="22"/>
        </w:rPr>
      </w:pPr>
    </w:p>
    <w:p w14:paraId="28F73A43" w14:textId="2247BABB" w:rsidR="005D2D89" w:rsidRPr="00464B2C" w:rsidRDefault="005D2D89" w:rsidP="005D2D89">
      <w:pPr>
        <w:spacing w:before="120" w:after="120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Стороны подтверждают исполнение ими условий Договора </w:t>
      </w:r>
      <w:r w:rsidR="00C72694">
        <w:rPr>
          <w:sz w:val="22"/>
          <w:szCs w:val="22"/>
        </w:rPr>
        <w:t>уступки права требования</w:t>
      </w:r>
      <w:r w:rsidRPr="00464B2C">
        <w:rPr>
          <w:sz w:val="22"/>
          <w:szCs w:val="22"/>
        </w:rPr>
        <w:t xml:space="preserve"> от «</w:t>
      </w:r>
      <w:r>
        <w:rPr>
          <w:sz w:val="22"/>
          <w:szCs w:val="22"/>
        </w:rPr>
        <w:t>___</w:t>
      </w:r>
      <w:r w:rsidRPr="00464B2C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 2023</w:t>
      </w:r>
      <w:r w:rsidRPr="00464B2C">
        <w:rPr>
          <w:sz w:val="22"/>
          <w:szCs w:val="22"/>
        </w:rPr>
        <w:t xml:space="preserve"> г.</w:t>
      </w:r>
    </w:p>
    <w:p w14:paraId="2F82E446" w14:textId="77777777" w:rsidR="005D2D89" w:rsidRPr="00464B2C" w:rsidRDefault="005D2D89" w:rsidP="005D2D89">
      <w:pPr>
        <w:spacing w:before="120" w:after="120"/>
        <w:rPr>
          <w:sz w:val="22"/>
          <w:szCs w:val="22"/>
        </w:rPr>
      </w:pPr>
    </w:p>
    <w:p w14:paraId="4B7C134B" w14:textId="77777777" w:rsidR="005D2D89" w:rsidRPr="00464B2C" w:rsidRDefault="005D2D89" w:rsidP="005D2D89">
      <w:pPr>
        <w:rPr>
          <w:sz w:val="22"/>
          <w:szCs w:val="22"/>
        </w:rPr>
      </w:pPr>
    </w:p>
    <w:p w14:paraId="71FCF11F" w14:textId="77777777" w:rsidR="005D2D89" w:rsidRPr="00464B2C" w:rsidRDefault="005D2D89" w:rsidP="005D2D89">
      <w:pPr>
        <w:rPr>
          <w:sz w:val="22"/>
          <w:szCs w:val="22"/>
        </w:rPr>
      </w:pPr>
    </w:p>
    <w:p w14:paraId="0FBB1A0A" w14:textId="77777777" w:rsidR="005D2D89" w:rsidRPr="00464B2C" w:rsidRDefault="005D2D89" w:rsidP="005D2D8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D2D89" w:rsidRPr="00464B2C" w14:paraId="4B6F77B6" w14:textId="77777777" w:rsidTr="00DC0D06">
        <w:tc>
          <w:tcPr>
            <w:tcW w:w="4655" w:type="dxa"/>
            <w:shd w:val="clear" w:color="auto" w:fill="auto"/>
          </w:tcPr>
          <w:p w14:paraId="17E2BB24" w14:textId="77777777" w:rsidR="005D2D89" w:rsidRPr="00C21923" w:rsidRDefault="005D2D89" w:rsidP="00DC0D06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  <w:shd w:val="clear" w:color="auto" w:fill="auto"/>
          </w:tcPr>
          <w:p w14:paraId="70320ED2" w14:textId="77777777" w:rsidR="005D2D89" w:rsidRPr="00C21923" w:rsidRDefault="005D2D89" w:rsidP="00DC0D06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5D2D89" w:rsidRPr="00464B2C" w14:paraId="6EB26984" w14:textId="77777777" w:rsidTr="00DC0D06">
        <w:tc>
          <w:tcPr>
            <w:tcW w:w="4927" w:type="dxa"/>
            <w:shd w:val="clear" w:color="auto" w:fill="auto"/>
          </w:tcPr>
          <w:p w14:paraId="0E5070D7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3F0594EA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542EA04F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1BC8E598" w14:textId="77777777" w:rsidR="005D2D89" w:rsidRPr="00C21923" w:rsidRDefault="005D2D89" w:rsidP="00DC0D06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14:paraId="051CCB78" w14:textId="77777777" w:rsidR="005D2D89" w:rsidRPr="00C21923" w:rsidRDefault="005D2D89" w:rsidP="00DC0D06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 КУ)</w:t>
            </w:r>
          </w:p>
          <w:p w14:paraId="3CB66681" w14:textId="77777777" w:rsidR="005D2D89" w:rsidRPr="00C21923" w:rsidRDefault="005D2D89" w:rsidP="00DC0D06">
            <w:pPr>
              <w:jc w:val="center"/>
              <w:rPr>
                <w:sz w:val="22"/>
                <w:szCs w:val="22"/>
              </w:rPr>
            </w:pPr>
          </w:p>
          <w:p w14:paraId="3C872746" w14:textId="77777777" w:rsidR="005D2D89" w:rsidRPr="00C21923" w:rsidRDefault="005D2D89" w:rsidP="00DC0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</w:tcPr>
          <w:p w14:paraId="27FA7C0D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4F75CD79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7558711F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5CF8AE1E" w14:textId="77777777" w:rsidR="005D2D89" w:rsidRPr="00C21923" w:rsidRDefault="005D2D89" w:rsidP="00DC0D06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14:paraId="4B3C987A" w14:textId="77777777" w:rsidR="005D2D89" w:rsidRPr="00C21923" w:rsidRDefault="005D2D89" w:rsidP="00DC0D06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(подпись)</w:t>
            </w:r>
          </w:p>
        </w:tc>
      </w:tr>
    </w:tbl>
    <w:p w14:paraId="476A4C99" w14:textId="77777777" w:rsidR="00464B2C" w:rsidRDefault="00464B2C">
      <w:pPr>
        <w:pStyle w:val="ConsPlusNonformat"/>
        <w:widowControl/>
      </w:pPr>
    </w:p>
    <w:sectPr w:rsidR="00464B2C">
      <w:headerReference w:type="default" r:id="rId7"/>
      <w:footerReference w:type="default" r:id="rId8"/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B3119" w14:textId="77777777" w:rsidR="00DB2AC5" w:rsidRDefault="00DB2AC5" w:rsidP="00CF60CA">
      <w:r>
        <w:separator/>
      </w:r>
    </w:p>
  </w:endnote>
  <w:endnote w:type="continuationSeparator" w:id="0">
    <w:p w14:paraId="214F08ED" w14:textId="77777777" w:rsidR="00DB2AC5" w:rsidRDefault="00DB2AC5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CF279" w14:textId="700F8DA5"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DA1732">
      <w:rPr>
        <w:noProof/>
      </w:rPr>
      <w:t>2</w:t>
    </w:r>
    <w:r>
      <w:fldChar w:fldCharType="end"/>
    </w:r>
  </w:p>
  <w:p w14:paraId="0C6ECA27" w14:textId="77777777"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7502" w14:textId="77777777" w:rsidR="00DB2AC5" w:rsidRDefault="00DB2AC5" w:rsidP="00CF60CA">
      <w:r>
        <w:separator/>
      </w:r>
    </w:p>
  </w:footnote>
  <w:footnote w:type="continuationSeparator" w:id="0">
    <w:p w14:paraId="6EB2EFBB" w14:textId="77777777" w:rsidR="00DB2AC5" w:rsidRDefault="00DB2AC5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5F0B" w14:textId="77777777" w:rsidR="00CF60CA" w:rsidRDefault="00CF60CA" w:rsidP="00CF60CA">
    <w:pPr>
      <w:pStyle w:val="ae"/>
      <w:jc w:val="center"/>
    </w:pPr>
  </w:p>
  <w:p w14:paraId="7968DF8A" w14:textId="77777777"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B3C"/>
    <w:rsid w:val="00042970"/>
    <w:rsid w:val="000513D3"/>
    <w:rsid w:val="000543A6"/>
    <w:rsid w:val="000C1F5F"/>
    <w:rsid w:val="001023EF"/>
    <w:rsid w:val="001578A2"/>
    <w:rsid w:val="001A3FF7"/>
    <w:rsid w:val="001D121F"/>
    <w:rsid w:val="00270075"/>
    <w:rsid w:val="00270348"/>
    <w:rsid w:val="002C4F62"/>
    <w:rsid w:val="002C5F9C"/>
    <w:rsid w:val="002D5434"/>
    <w:rsid w:val="00375CCD"/>
    <w:rsid w:val="003B17E2"/>
    <w:rsid w:val="003C0AA4"/>
    <w:rsid w:val="004505E5"/>
    <w:rsid w:val="00450629"/>
    <w:rsid w:val="0045346C"/>
    <w:rsid w:val="00464B2C"/>
    <w:rsid w:val="00464BFC"/>
    <w:rsid w:val="00475817"/>
    <w:rsid w:val="004A38EB"/>
    <w:rsid w:val="004B6E4D"/>
    <w:rsid w:val="004B709E"/>
    <w:rsid w:val="004C5FE3"/>
    <w:rsid w:val="004E127F"/>
    <w:rsid w:val="0051392F"/>
    <w:rsid w:val="00545120"/>
    <w:rsid w:val="00562FC3"/>
    <w:rsid w:val="0057451F"/>
    <w:rsid w:val="00596635"/>
    <w:rsid w:val="005D2D89"/>
    <w:rsid w:val="005E46B5"/>
    <w:rsid w:val="007B5300"/>
    <w:rsid w:val="007C0633"/>
    <w:rsid w:val="0084597C"/>
    <w:rsid w:val="00867005"/>
    <w:rsid w:val="008B452B"/>
    <w:rsid w:val="008D43DD"/>
    <w:rsid w:val="008D4D32"/>
    <w:rsid w:val="009237D6"/>
    <w:rsid w:val="00940DC3"/>
    <w:rsid w:val="00955BFF"/>
    <w:rsid w:val="009636D5"/>
    <w:rsid w:val="00A42EDA"/>
    <w:rsid w:val="00A53595"/>
    <w:rsid w:val="00B9247D"/>
    <w:rsid w:val="00B93F9C"/>
    <w:rsid w:val="00BA071F"/>
    <w:rsid w:val="00BA44E2"/>
    <w:rsid w:val="00BD718A"/>
    <w:rsid w:val="00BE2DDA"/>
    <w:rsid w:val="00C65475"/>
    <w:rsid w:val="00C72694"/>
    <w:rsid w:val="00CA6B3C"/>
    <w:rsid w:val="00CE2F3D"/>
    <w:rsid w:val="00CF60CA"/>
    <w:rsid w:val="00D06D69"/>
    <w:rsid w:val="00D269BF"/>
    <w:rsid w:val="00D564E1"/>
    <w:rsid w:val="00D6546B"/>
    <w:rsid w:val="00DA1732"/>
    <w:rsid w:val="00DA4326"/>
    <w:rsid w:val="00DB2AC5"/>
    <w:rsid w:val="00DC423C"/>
    <w:rsid w:val="00DD4EDC"/>
    <w:rsid w:val="00DF1DE5"/>
    <w:rsid w:val="00E36B07"/>
    <w:rsid w:val="00E3703D"/>
    <w:rsid w:val="00E726D2"/>
    <w:rsid w:val="00EB45BA"/>
    <w:rsid w:val="00F06A42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C8F2A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94"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uiPriority w:val="10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paragraph" w:customStyle="1" w:styleId="Default">
    <w:name w:val="Default"/>
    <w:rsid w:val="00A535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A5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О</dc:creator>
  <cp:keywords/>
  <cp:lastModifiedBy>Кожин Влад</cp:lastModifiedBy>
  <cp:revision>21</cp:revision>
  <cp:lastPrinted>2010-07-16T11:19:00Z</cp:lastPrinted>
  <dcterms:created xsi:type="dcterms:W3CDTF">2018-12-28T12:16:00Z</dcterms:created>
  <dcterms:modified xsi:type="dcterms:W3CDTF">2023-06-08T13:20:00Z</dcterms:modified>
</cp:coreProperties>
</file>