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A" w:rsidRDefault="00672F3A">
      <w:pPr>
        <w:pStyle w:val="Nonformat"/>
        <w:jc w:val="right"/>
        <w:rPr>
          <w:rFonts w:ascii="Times New Roman" w:hAnsi="Times New Roman" w:cs="Times New Roman"/>
          <w:b/>
          <w:bCs/>
          <w:color w:val="BFBFBF"/>
          <w:sz w:val="22"/>
          <w:szCs w:val="22"/>
        </w:rPr>
      </w:pPr>
    </w:p>
    <w:p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672F3A" w:rsidRDefault="00672F3A">
      <w:pPr>
        <w:pStyle w:val="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купли-продажи имущества</w:t>
      </w:r>
    </w:p>
    <w:p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гражданина Шаршукова Сергея Павловича</w:t>
      </w:r>
    </w:p>
    <w:p w:rsidR="00672F3A" w:rsidRDefault="00672F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Новочеркасск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«_____» _____________ 2020 г.</w:t>
      </w:r>
    </w:p>
    <w:p w:rsidR="00672F3A" w:rsidRDefault="00672F3A">
      <w:pPr>
        <w:pStyle w:val="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72F3A" w:rsidRDefault="00672F3A">
      <w:pPr>
        <w:pStyle w:val="Normal1"/>
        <w:widowControl w:val="0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Гражданин Шаршуков Сергей Павлович</w:t>
      </w:r>
      <w:r>
        <w:rPr>
          <w:sz w:val="22"/>
          <w:szCs w:val="22"/>
        </w:rPr>
        <w:t xml:space="preserve"> (22.07.1959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88), в лице Финансового управляющего Беликова Артема Владиславовича, действующего на основании Решения Арбитражного суда Ростовской области от 26 декабря 2018 г. по делу №А53-24818/2017, именуемый в дальнейшем «Продавец», с одной стороны, и _______________________, в лице ___________________________, действующего на основании _________________________, именуемое (-ый, -ая) в дальнейшем «Покупатель», с другой стороны, совместно именуемые «Стороны», заключили настоящий Договор о нижеследующем:</w:t>
      </w:r>
    </w:p>
    <w:p w:rsidR="00672F3A" w:rsidRDefault="00672F3A">
      <w:pPr>
        <w:pStyle w:val="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F3A" w:rsidRDefault="00672F3A">
      <w:pPr>
        <w:pStyle w:val="Normal2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Продавец обязуется передать в собственность Покупателя, а Покупатель обязуется на условиях, определенных настоящим договором, принять и оплатить принадлежащую Продавцу долю (часть доли) в уставном капитале Общества номинальной стоимостью ___________ (_____________) руб., составляющую ____% (_________) уставного капитала ООО "__________" (далее - доля).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1.4. Продавец гарантирует, что: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доля или отдельные ее части не заложены, не находятся под арестом, не являются предметом судебных разбирательств или притязаний иных лиц;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2. ЦЕНА И РАСЧЕТЫ ПО ДОГОВОРУ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2.1. Стоимость доли, продаваемой по настоящему Договору, составляет ______ (___________) рублей, окончательная и изменению не подлежит.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Задаток, уплаченный Покупателем в соответствии с порядком, сроками и условиями продажи имущества должника засчитывается в счет оплаты Имущества. 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2.3.Оплата доли производится Покупателем в течении 30 (тридцати) дней после подписания настоящего Договора путем перечисления денежных средств на расчетный счет Продавца.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2.4.Расходы, связанные с нотариальным удостоверением настоящего договора, а также иные затраты возникшие при регистрации договора, несет Покупатель.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3. ОБЯЗАННОСТИ СТОРОН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 Покупатель обязуется: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3.1.1. В срок, предусмотренный в п. 2.2 настоящего договора, оплатить стоимость доли, являющейся предметом договора.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 Продавец обязуется: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3.2.1. Передать Покупателю долю свободную от любых прав третьих лиц.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4. РАЗРЕШЕНИЕ СПОРОВ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из настоящего Договора или в связи с ним, Стороны будут пытаться разрешить путем переговоров.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 В случае если Стороны не придут к соглашению, спор передается на разрешение в судебном порядке, предусмотренном действующим законодательством РФ.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5. СРОК ДЕЙСТВИЯ ДОГОВОРА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5.1.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 Односторонний отказ от исполнения обязательств по настоящему Договору не допускается.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sz w:val="22"/>
          <w:szCs w:val="22"/>
        </w:rPr>
      </w:pPr>
      <w:r>
        <w:rPr>
          <w:sz w:val="22"/>
          <w:szCs w:val="22"/>
        </w:rPr>
        <w:t>6. ПРОЧИЕ УСЛОВИЯ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заверены.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6.2. Настоящий договор составлен в трех экземплярах, по одному для Продавца и Покупателя, а третий хранится в делах нотариуса ________, по адресу: _________________.</w:t>
      </w:r>
    </w:p>
    <w:p w:rsidR="00672F3A" w:rsidRDefault="00672F3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6.3. Во всем остальном, что не предусмотрено настоящим договором, Стороны руководствуются действующим законодательством РФ.</w:t>
      </w:r>
    </w:p>
    <w:p w:rsidR="00672F3A" w:rsidRDefault="00672F3A">
      <w:pPr>
        <w:ind w:firstLine="284"/>
        <w:jc w:val="both"/>
        <w:rPr>
          <w:sz w:val="22"/>
          <w:szCs w:val="22"/>
        </w:rPr>
      </w:pPr>
    </w:p>
    <w:p w:rsidR="00672F3A" w:rsidRDefault="00672F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АДРЕСА И ПАСПОРТНЫЕ ДАННЫЕ СТОРОН</w:t>
      </w:r>
    </w:p>
    <w:tbl>
      <w:tblPr>
        <w:tblW w:w="9570" w:type="dxa"/>
        <w:tblInd w:w="-106" w:type="dxa"/>
        <w:tblLayout w:type="fixed"/>
        <w:tblLook w:val="0000"/>
      </w:tblPr>
      <w:tblGrid>
        <w:gridCol w:w="4791"/>
        <w:gridCol w:w="4785"/>
      </w:tblGrid>
      <w:tr w:rsidR="00672F3A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jc w:val="center"/>
            </w:pPr>
          </w:p>
          <w:p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Продавца:</w:t>
            </w:r>
          </w:p>
          <w:p w:rsidR="00672F3A" w:rsidRDefault="00672F3A">
            <w:pPr>
              <w:jc w:val="center"/>
              <w:rPr>
                <w:sz w:val="22"/>
                <w:szCs w:val="22"/>
              </w:rPr>
            </w:pPr>
          </w:p>
          <w:p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Шаршуков Сергей Павлович</w:t>
            </w:r>
            <w:r>
              <w:rPr>
                <w:sz w:val="22"/>
                <w:szCs w:val="22"/>
              </w:rPr>
              <w:t xml:space="preserve">, </w:t>
            </w:r>
          </w:p>
          <w:p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616811502686, СНИЛС 036-595-383 88</w:t>
            </w:r>
          </w:p>
          <w:p w:rsidR="00672F3A" w:rsidRDefault="00672F3A">
            <w:pPr>
              <w:pStyle w:val="Normal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344000, г. Ростов-на-Дону, ул. Каратаева, д. 73, в лице Финансового управляющего Беликова Артема Владиславовича</w:t>
            </w:r>
          </w:p>
          <w:p w:rsidR="00672F3A" w:rsidRDefault="00672F3A">
            <w:pPr>
              <w:pStyle w:val="Normal1"/>
              <w:widowControl w:val="0"/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спец. счет № </w:t>
            </w:r>
            <w:r>
              <w:rPr>
                <w:rStyle w:val="410"/>
                <w:rFonts w:ascii="Times New Roman" w:hAnsi="Times New Roman" w:cs="Times New Roman"/>
                <w:color w:val="000000"/>
                <w:sz w:val="24"/>
                <w:szCs w:val="24"/>
              </w:rPr>
              <w:t>40817810007190028584</w:t>
            </w:r>
          </w:p>
          <w:p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АО «Альфа-Банк», г. Москва,</w:t>
            </w:r>
          </w:p>
          <w:p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30101810200000000593</w:t>
            </w:r>
          </w:p>
          <w:p w:rsidR="00672F3A" w:rsidRDefault="00672F3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044525593.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Покупателя:</w:t>
            </w:r>
          </w:p>
        </w:tc>
      </w:tr>
      <w:tr w:rsidR="00672F3A">
        <w:trPr>
          <w:trHeight w:val="480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</w:tc>
      </w:tr>
      <w:tr w:rsidR="00672F3A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управляющий Беликов А.В., утвержденный в деле о банкротстве гражданина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2F3A" w:rsidRDefault="00672F3A">
            <w:pPr>
              <w:pStyle w:val="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2F3A" w:rsidRDefault="00672F3A">
      <w:pPr>
        <w:rPr>
          <w:sz w:val="22"/>
          <w:szCs w:val="22"/>
        </w:rPr>
      </w:pPr>
    </w:p>
    <w:p w:rsidR="00672F3A" w:rsidRDefault="00672F3A"/>
    <w:sectPr w:rsidR="00672F3A" w:rsidSect="00672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7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F3A" w:rsidRDefault="00672F3A" w:rsidP="00672F3A">
      <w:r>
        <w:separator/>
      </w:r>
    </w:p>
  </w:endnote>
  <w:endnote w:type="continuationSeparator" w:id="0">
    <w:p w:rsidR="00672F3A" w:rsidRDefault="00672F3A" w:rsidP="0067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F3A" w:rsidRDefault="00672F3A" w:rsidP="00672F3A">
      <w:r>
        <w:separator/>
      </w:r>
    </w:p>
  </w:footnote>
  <w:footnote w:type="continuationSeparator" w:id="0">
    <w:p w:rsidR="00672F3A" w:rsidRDefault="00672F3A" w:rsidP="00672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F3A" w:rsidRDefault="00672F3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F3A"/>
    <w:rsid w:val="0067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2"/>
    <w:uiPriority w:val="99"/>
    <w:qFormat/>
    <w:pPr>
      <w:keepNext/>
      <w:ind w:left="432" w:hanging="432"/>
      <w:jc w:val="both"/>
      <w:outlineLvl w:val="0"/>
    </w:pPr>
    <w:rPr>
      <w:rFonts w:cstheme="minorBidi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pPr>
      <w:keepNext/>
      <w:ind w:left="1418" w:hanging="1418"/>
      <w:jc w:val="both"/>
      <w:outlineLvl w:val="1"/>
    </w:pPr>
    <w:rPr>
      <w:rFonts w:cstheme="minorBidi"/>
      <w:sz w:val="24"/>
      <w:szCs w:val="24"/>
    </w:rPr>
  </w:style>
  <w:style w:type="paragraph" w:styleId="Heading3">
    <w:name w:val="heading 3"/>
    <w:basedOn w:val="Normal"/>
    <w:next w:val="Normal"/>
    <w:link w:val="Heading3Char2"/>
    <w:uiPriority w:val="99"/>
    <w:qFormat/>
    <w:pPr>
      <w:keepNext/>
      <w:spacing w:before="240" w:after="60"/>
      <w:ind w:left="720" w:hanging="720"/>
      <w:outlineLvl w:val="2"/>
    </w:pPr>
    <w:rPr>
      <w:rFonts w:cstheme="min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2"/>
    <w:uiPriority w:val="99"/>
    <w:qFormat/>
    <w:pPr>
      <w:keepNext/>
      <w:spacing w:before="240" w:after="60"/>
      <w:ind w:left="864" w:hanging="864"/>
      <w:outlineLvl w:val="3"/>
    </w:pPr>
    <w:rPr>
      <w:rFonts w:cstheme="minorBid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pPr>
      <w:keepNext/>
      <w:ind w:left="1296" w:hanging="1296"/>
      <w:outlineLvl w:val="6"/>
    </w:pPr>
    <w:rPr>
      <w:rFonts w:cstheme="minorBidi"/>
      <w:sz w:val="28"/>
      <w:szCs w:val="28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1Char2">
    <w:name w:val="Heading 1 Char2"/>
    <w:basedOn w:val="DefaultParagraphFont"/>
    <w:link w:val="Heading1"/>
    <w:uiPriority w:val="99"/>
    <w:rPr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2Char2">
    <w:name w:val="Heading 2 Char2"/>
    <w:basedOn w:val="DefaultParagraphFont"/>
    <w:link w:val="Heading2"/>
    <w:uiPriority w:val="99"/>
    <w:rPr>
      <w:sz w:val="24"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3Char2">
    <w:name w:val="Heading 3 Char2"/>
    <w:basedOn w:val="DefaultParagraphFont"/>
    <w:link w:val="Heading3"/>
    <w:uiPriority w:val="99"/>
    <w:rPr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4Char2">
    <w:name w:val="Heading 4 Char2"/>
    <w:basedOn w:val="DefaultParagraphFont"/>
    <w:link w:val="Heading4"/>
    <w:uiPriority w:val="99"/>
    <w:rPr>
      <w:b/>
      <w:bCs/>
      <w:sz w:val="28"/>
      <w:szCs w:val="28"/>
      <w:lang w:val="ru-RU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rPr>
      <w:sz w:val="28"/>
      <w:szCs w:val="28"/>
      <w:lang w:val="ru-RU"/>
    </w:rPr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WW8Num1z1">
    <w:name w:val="WW8Num1z1"/>
    <w:uiPriority w:val="99"/>
    <w:rPr>
      <w:rFonts w:ascii="Arial" w:hAnsi="Arial" w:cs="Arial"/>
      <w:lang w:val="ru-RU"/>
    </w:rPr>
  </w:style>
  <w:style w:type="character" w:customStyle="1" w:styleId="WW8Num1z2">
    <w:name w:val="WW8Num1z2"/>
    <w:uiPriority w:val="99"/>
    <w:rPr>
      <w:rFonts w:ascii="Arial" w:hAnsi="Arial" w:cs="Arial"/>
      <w:lang w:val="ru-RU"/>
    </w:rPr>
  </w:style>
  <w:style w:type="character" w:customStyle="1" w:styleId="WW8Num1z3">
    <w:name w:val="WW8Num1z3"/>
    <w:uiPriority w:val="99"/>
    <w:rPr>
      <w:rFonts w:ascii="Arial" w:hAnsi="Arial" w:cs="Arial"/>
      <w:lang w:val="ru-RU"/>
    </w:rPr>
  </w:style>
  <w:style w:type="character" w:customStyle="1" w:styleId="WW8Num1z4">
    <w:name w:val="WW8Num1z4"/>
    <w:uiPriority w:val="99"/>
    <w:rPr>
      <w:rFonts w:ascii="Arial" w:hAnsi="Arial" w:cs="Arial"/>
      <w:lang w:val="ru-RU"/>
    </w:rPr>
  </w:style>
  <w:style w:type="character" w:customStyle="1" w:styleId="WW8Num1z5">
    <w:name w:val="WW8Num1z5"/>
    <w:uiPriority w:val="99"/>
    <w:rPr>
      <w:rFonts w:ascii="Arial" w:hAnsi="Arial" w:cs="Arial"/>
      <w:lang w:val="ru-RU"/>
    </w:rPr>
  </w:style>
  <w:style w:type="character" w:customStyle="1" w:styleId="WW8Num1z6">
    <w:name w:val="WW8Num1z6"/>
    <w:uiPriority w:val="99"/>
    <w:rPr>
      <w:rFonts w:ascii="Arial" w:hAnsi="Arial" w:cs="Arial"/>
      <w:lang w:val="ru-RU"/>
    </w:rPr>
  </w:style>
  <w:style w:type="character" w:customStyle="1" w:styleId="WW8Num1z7">
    <w:name w:val="WW8Num1z7"/>
    <w:uiPriority w:val="99"/>
    <w:rPr>
      <w:rFonts w:ascii="Arial" w:hAnsi="Arial" w:cs="Arial"/>
      <w:lang w:val="ru-RU"/>
    </w:rPr>
  </w:style>
  <w:style w:type="character" w:customStyle="1" w:styleId="WW8Num1z8">
    <w:name w:val="WW8Num1z8"/>
    <w:uiPriority w:val="99"/>
    <w:rPr>
      <w:rFonts w:ascii="Arial" w:hAnsi="Arial" w:cs="Arial"/>
      <w:lang w:val="ru-RU"/>
    </w:rPr>
  </w:style>
  <w:style w:type="character" w:customStyle="1" w:styleId="heading1Text">
    <w:name w:val="heading 1 Text"/>
    <w:uiPriority w:val="99"/>
    <w:rPr>
      <w:rFonts w:ascii="Arial" w:hAnsi="Arial" w:cs="Arial"/>
      <w:b/>
      <w:bCs/>
      <w:lang w:val="ru-RU"/>
    </w:rPr>
  </w:style>
  <w:style w:type="character" w:customStyle="1" w:styleId="Heading2Char1">
    <w:name w:val="Heading 2 Char1"/>
    <w:uiPriority w:val="99"/>
    <w:rPr>
      <w:rFonts w:ascii="Arial" w:hAnsi="Arial" w:cs="Arial"/>
      <w:lang w:val="ru-RU"/>
    </w:rPr>
  </w:style>
  <w:style w:type="character" w:customStyle="1" w:styleId="Heading4Char1">
    <w:name w:val="Heading 4 Char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7Char1">
    <w:name w:val="Heading 7 Char1"/>
    <w:uiPriority w:val="99"/>
    <w:rPr>
      <w:rFonts w:ascii="Arial" w:hAnsi="Arial" w:cs="Arial"/>
      <w:sz w:val="28"/>
      <w:szCs w:val="28"/>
      <w:lang w:val="ru-RU"/>
    </w:rPr>
  </w:style>
  <w:style w:type="character" w:customStyle="1" w:styleId="DefaultParagraphFont1">
    <w:name w:val="Default Paragraph Font1"/>
    <w:uiPriority w:val="99"/>
    <w:rPr>
      <w:rFonts w:ascii="Arial" w:hAnsi="Arial" w:cs="Arial"/>
      <w:lang w:val="ru-RU"/>
    </w:rPr>
  </w:style>
  <w:style w:type="character" w:customStyle="1" w:styleId="HeaderChar">
    <w:name w:val="Header Char"/>
    <w:uiPriority w:val="99"/>
    <w:rPr>
      <w:rFonts w:ascii="Arial" w:hAnsi="Arial" w:cs="Arial"/>
      <w:lang w:val="ru-RU"/>
    </w:rPr>
  </w:style>
  <w:style w:type="character" w:customStyle="1" w:styleId="FooterChar">
    <w:name w:val="Footer Char"/>
    <w:uiPriority w:val="99"/>
    <w:rPr>
      <w:rFonts w:ascii="Arial" w:hAnsi="Arial" w:cs="Arial"/>
      <w:lang w:val="ru-RU"/>
    </w:rPr>
  </w:style>
  <w:style w:type="character" w:styleId="PageNumber">
    <w:name w:val="page number"/>
    <w:basedOn w:val="DefaultParagraphFont"/>
    <w:uiPriority w:val="99"/>
    <w:rPr>
      <w:rFonts w:ascii="Arial" w:hAnsi="Arial" w:cs="Arial"/>
      <w:lang w:val="ru-RU"/>
    </w:rPr>
  </w:style>
  <w:style w:type="character" w:customStyle="1" w:styleId="BodyTextIndentChar">
    <w:name w:val="Body Text Indent Char"/>
    <w:uiPriority w:val="99"/>
    <w:rPr>
      <w:rFonts w:ascii="Arial" w:hAnsi="Arial" w:cs="Arial"/>
      <w:lang w:val="ru-RU"/>
    </w:rPr>
  </w:style>
  <w:style w:type="character" w:customStyle="1" w:styleId="BodyTextChar">
    <w:name w:val="Body Text Char"/>
    <w:uiPriority w:val="99"/>
    <w:rPr>
      <w:rFonts w:ascii="Arial" w:hAnsi="Arial" w:cs="Arial"/>
      <w:lang w:val="ru-RU"/>
    </w:rPr>
  </w:style>
  <w:style w:type="character" w:customStyle="1" w:styleId="BodyTextIndent2Char">
    <w:name w:val="Body Text Indent 2 Char"/>
    <w:uiPriority w:val="99"/>
    <w:rPr>
      <w:rFonts w:ascii="Arial" w:hAnsi="Arial" w:cs="Arial"/>
      <w:lang w:val="ru-RU"/>
    </w:rPr>
  </w:style>
  <w:style w:type="character" w:customStyle="1" w:styleId="BodyTextIndent3Char">
    <w:name w:val="Body Text Indent 3 Char"/>
    <w:uiPriority w:val="99"/>
    <w:rPr>
      <w:rFonts w:ascii="Arial" w:hAnsi="Arial" w:cs="Arial"/>
      <w:sz w:val="16"/>
      <w:szCs w:val="16"/>
      <w:lang w:val="ru-RU"/>
    </w:rPr>
  </w:style>
  <w:style w:type="character" w:customStyle="1" w:styleId="Heading1Char1">
    <w:name w:val="Heading 1 Char1"/>
    <w:uiPriority w:val="99"/>
    <w:rPr>
      <w:rFonts w:ascii="Arial" w:hAnsi="Arial" w:cs="Arial"/>
      <w:lang w:val="ru-RU"/>
    </w:rPr>
  </w:style>
  <w:style w:type="character" w:customStyle="1" w:styleId="BalloonTextChar">
    <w:name w:val="Balloon Text Char"/>
    <w:uiPriority w:val="99"/>
    <w:rPr>
      <w:rFonts w:ascii="Arial" w:hAnsi="Arial" w:cs="Arial"/>
      <w:sz w:val="2"/>
      <w:szCs w:val="2"/>
      <w:lang w:val="ru-RU"/>
    </w:rPr>
  </w:style>
  <w:style w:type="character" w:customStyle="1" w:styleId="BodyText2Char">
    <w:name w:val="Body Text 2 Char"/>
    <w:uiPriority w:val="99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character" w:customStyle="1" w:styleId="Heading3Char1">
    <w:name w:val="Heading 3 Char1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">
    <w:name w:val="Символ сноски"/>
    <w:uiPriority w:val="99"/>
    <w:rPr>
      <w:rFonts w:ascii="Arial" w:hAnsi="Arial" w:cs="Arial"/>
      <w:vertAlign w:val="superscript"/>
      <w:lang w:val="ru-RU"/>
    </w:rPr>
  </w:style>
  <w:style w:type="character" w:customStyle="1" w:styleId="a0">
    <w:name w:val="Символы концевой сноски"/>
    <w:uiPriority w:val="99"/>
    <w:rPr>
      <w:rFonts w:ascii="Arial" w:hAnsi="Arial" w:cs="Arial"/>
      <w:vertAlign w:val="superscript"/>
      <w:lang w:val="ru-RU"/>
    </w:rPr>
  </w:style>
  <w:style w:type="character" w:customStyle="1" w:styleId="FootnoteTextChar">
    <w:name w:val="Footnote Text Char"/>
    <w:uiPriority w:val="99"/>
    <w:rPr>
      <w:rFonts w:ascii="Arial" w:hAnsi="Arial" w:cs="Arial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character" w:customStyle="1" w:styleId="EndnoteTextChar">
    <w:name w:val="Endnote Text Char"/>
    <w:uiPriority w:val="99"/>
    <w:rPr>
      <w:rFonts w:ascii="Arial" w:hAnsi="Arial" w:cs="Arial"/>
      <w:lang w:val="ru-RU"/>
    </w:rPr>
  </w:style>
  <w:style w:type="character" w:customStyle="1" w:styleId="EndnoteTextChar1">
    <w:name w:val="Endnote Text Char1"/>
    <w:uiPriority w:val="99"/>
    <w:rPr>
      <w:rFonts w:ascii="Arial" w:hAnsi="Arial" w:cs="Arial"/>
      <w:lang w:val="ru-RU"/>
    </w:rPr>
  </w:style>
  <w:style w:type="character" w:customStyle="1" w:styleId="TitleChar">
    <w:name w:val="Title Char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Arial" w:hAnsi="Arial" w:cs="Arial"/>
      <w:b/>
      <w:bCs/>
      <w:sz w:val="52"/>
      <w:szCs w:val="52"/>
      <w:lang w:val="ru-RU"/>
    </w:rPr>
  </w:style>
  <w:style w:type="character" w:customStyle="1" w:styleId="UnresolvedMention">
    <w:name w:val="Unresolved Mention"/>
    <w:uiPriority w:val="99"/>
    <w:rPr>
      <w:rFonts w:ascii="Arial" w:hAnsi="Arial" w:cs="Arial"/>
      <w:color w:val="605E5C"/>
      <w:shd w:val="clear" w:color="auto" w:fill="E1DFDD"/>
      <w:lang w:val="ru-RU"/>
    </w:rPr>
  </w:style>
  <w:style w:type="character" w:customStyle="1" w:styleId="1Text">
    <w:name w:val="Основной текст1 Text"/>
    <w:uiPriority w:val="99"/>
    <w:rPr>
      <w:rFonts w:ascii="Arial" w:hAnsi="Arial" w:cs="Arial"/>
      <w:lang w:val="ru-RU"/>
    </w:rPr>
  </w:style>
  <w:style w:type="character" w:customStyle="1" w:styleId="4Text">
    <w:name w:val="Заголовок №4 Text"/>
    <w:uiPriority w:val="99"/>
    <w:rPr>
      <w:rFonts w:ascii="Calibri" w:hAnsi="Calibri" w:cs="Calibri"/>
      <w:b/>
      <w:bCs/>
      <w:sz w:val="27"/>
      <w:szCs w:val="27"/>
      <w:lang w:val="ru-RU"/>
    </w:rPr>
  </w:style>
  <w:style w:type="character" w:customStyle="1" w:styleId="4">
    <w:name w:val="Заголовок №4_"/>
    <w:uiPriority w:val="99"/>
    <w:rPr>
      <w:rFonts w:ascii="Arial" w:hAnsi="Arial" w:cs="Arial"/>
      <w:b/>
      <w:bCs/>
      <w:sz w:val="27"/>
      <w:szCs w:val="27"/>
      <w:shd w:val="clear" w:color="auto" w:fill="FFFFFF"/>
      <w:lang w:val="ru-RU"/>
    </w:rPr>
  </w:style>
  <w:style w:type="character" w:customStyle="1" w:styleId="a1">
    <w:name w:val="Символ нумерации"/>
    <w:uiPriority w:val="99"/>
    <w:rPr>
      <w:rFonts w:ascii="Arial" w:hAnsi="Arial" w:cs="Arial"/>
      <w:lang w:val="ru-RU"/>
    </w:rPr>
  </w:style>
  <w:style w:type="character" w:customStyle="1" w:styleId="410">
    <w:name w:val="Основной текст (4) + 10"/>
    <w:uiPriority w:val="99"/>
    <w:rPr>
      <w:rFonts w:ascii="Arial" w:hAnsi="Arial" w:cs="Arial"/>
      <w:sz w:val="21"/>
      <w:szCs w:val="21"/>
      <w:lang w:val="ru-RU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jc w:val="both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customStyle="1" w:styleId="a3">
    <w:name w:val="Название"/>
    <w:basedOn w:val="Normal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a4">
    <w:name w:val="Указатель"/>
    <w:basedOn w:val="Normal"/>
    <w:uiPriority w:val="99"/>
    <w:rPr>
      <w:sz w:val="24"/>
      <w:szCs w:val="24"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customStyle="1" w:styleId="Cell">
    <w:name w:val="Cell"/>
    <w:basedOn w:val="Normal2"/>
    <w:uiPriority w:val="99"/>
    <w:pPr>
      <w:ind w:firstLine="0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2"/>
    <w:uiPriority w:val="99"/>
    <w:pPr>
      <w:widowControl/>
      <w:jc w:val="both"/>
    </w:pPr>
    <w:rPr>
      <w:sz w:val="22"/>
      <w:szCs w:val="22"/>
    </w:rPr>
  </w:style>
  <w:style w:type="paragraph" w:customStyle="1" w:styleId="1">
    <w:name w:val="Стиль1"/>
    <w:basedOn w:val="Normal2"/>
    <w:uiPriority w:val="99"/>
    <w:pPr>
      <w:widowControl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pPr>
      <w:ind w:left="360"/>
      <w:jc w:val="both"/>
    </w:pPr>
    <w:rPr>
      <w:b/>
      <w:bCs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firstLine="360"/>
      <w:jc w:val="both"/>
    </w:pPr>
    <w:rPr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672F3A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Pr>
      <w:rFonts w:ascii="Verdana" w:hAnsi="Verdana" w:cs="Verdana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72F3A"/>
    <w:rPr>
      <w:rFonts w:ascii="Times New Roman" w:hAnsi="Times New Roman" w:cs="Times New Roman"/>
      <w:sz w:val="0"/>
      <w:szCs w:val="0"/>
    </w:rPr>
  </w:style>
  <w:style w:type="paragraph" w:customStyle="1" w:styleId="CharCharCharChar">
    <w:name w:val="Char Char Знак Знак Char Char"/>
    <w:basedOn w:val="Normal"/>
    <w:uiPriority w:val="99"/>
    <w:rPr>
      <w:rFonts w:ascii="Verdana" w:hAnsi="Verdana" w:cs="Verdana"/>
      <w:sz w:val="24"/>
      <w:szCs w:val="24"/>
    </w:rPr>
  </w:style>
  <w:style w:type="paragraph" w:customStyle="1" w:styleId="BodyTextIndent21">
    <w:name w:val="Body Text Indent 21"/>
    <w:basedOn w:val="Normal2"/>
    <w:uiPriority w:val="99"/>
    <w:pPr>
      <w:widowControl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link w:val="BodyText2Char2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2">
    <w:name w:val="Body Text 2 Char2"/>
    <w:basedOn w:val="DefaultParagraphFont"/>
    <w:link w:val="BodyText2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2"/>
    <w:uiPriority w:val="99"/>
    <w:rPr>
      <w:sz w:val="24"/>
      <w:szCs w:val="24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2"/>
    <w:uiPriority w:val="99"/>
    <w:rPr>
      <w:sz w:val="24"/>
      <w:szCs w:val="24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rsid w:val="00672F3A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2"/>
    <w:uiPriority w:val="99"/>
    <w:qFormat/>
    <w:pPr>
      <w:ind w:left="1660" w:right="1657"/>
      <w:jc w:val="center"/>
    </w:pPr>
    <w:rPr>
      <w:rFonts w:ascii="Arial" w:hAnsi="Arial" w:cs="Arial"/>
      <w:b/>
      <w:bCs/>
      <w:sz w:val="52"/>
      <w:szCs w:val="52"/>
    </w:rPr>
  </w:style>
  <w:style w:type="character" w:customStyle="1" w:styleId="TitleChar2">
    <w:name w:val="Title Char2"/>
    <w:basedOn w:val="DefaultParagraphFont"/>
    <w:link w:val="Title"/>
    <w:uiPriority w:val="10"/>
    <w:rsid w:val="00672F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a2"/>
    <w:next w:val="BodyText"/>
    <w:link w:val="SubtitleChar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72F3A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232" w:firstLine="708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99"/>
    <w:rPr>
      <w:sz w:val="24"/>
      <w:szCs w:val="24"/>
    </w:rPr>
  </w:style>
  <w:style w:type="paragraph" w:customStyle="1" w:styleId="10">
    <w:name w:val="Основной текст1"/>
    <w:basedOn w:val="Normal"/>
    <w:uiPriority w:val="99"/>
    <w:pPr>
      <w:shd w:val="clear" w:color="auto" w:fill="FFFFFF"/>
      <w:spacing w:line="252" w:lineRule="auto"/>
      <w:ind w:firstLine="400"/>
    </w:pPr>
    <w:rPr>
      <w:sz w:val="24"/>
      <w:szCs w:val="24"/>
    </w:rPr>
  </w:style>
  <w:style w:type="paragraph" w:customStyle="1" w:styleId="40">
    <w:name w:val="Заголовок №4"/>
    <w:basedOn w:val="Normal"/>
    <w:uiPriority w:val="99"/>
    <w:pPr>
      <w:shd w:val="clear" w:color="auto" w:fill="FFFFFF"/>
      <w:spacing w:after="240" w:line="240" w:lineRule="atLeast"/>
      <w:jc w:val="both"/>
    </w:pPr>
    <w:rPr>
      <w:rFonts w:ascii="Calibri" w:hAnsi="Calibri" w:cs="Calibri"/>
      <w:b/>
      <w:bCs/>
      <w:sz w:val="27"/>
      <w:szCs w:val="27"/>
    </w:rPr>
  </w:style>
  <w:style w:type="paragraph" w:customStyle="1" w:styleId="a5">
    <w:name w:val="Содержимое таблицы"/>
    <w:basedOn w:val="Normal"/>
    <w:uiPriority w:val="99"/>
    <w:rPr>
      <w:sz w:val="24"/>
      <w:szCs w:val="24"/>
    </w:rPr>
  </w:style>
  <w:style w:type="paragraph" w:customStyle="1" w:styleId="a6">
    <w:name w:val="Заголовок таблицы"/>
    <w:basedOn w:val="a5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NоДОГОВОР NоДОГОВОР NоДОГОВОР Nо</dc:title>
  <dc:subject/>
  <dc:creator>ConsultantPlus</dc:creator>
  <cp:keywords/>
  <dc:description/>
  <cp:lastModifiedBy/>
  <cp:revision>0</cp:revision>
</cp:coreProperties>
</file>