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E4AF7" w:rsidRPr="003636E4">
        <w:rPr>
          <w:sz w:val="22"/>
          <w:szCs w:val="22"/>
        </w:rPr>
        <w:t>Подъяпольского</w:t>
      </w:r>
      <w:proofErr w:type="spellEnd"/>
      <w:r w:rsidR="009E4AF7" w:rsidRPr="003636E4">
        <w:rPr>
          <w:sz w:val="22"/>
          <w:szCs w:val="22"/>
        </w:rPr>
        <w:t xml:space="preserve"> Игоря Анатольевича </w:t>
      </w:r>
      <w:proofErr w:type="spellStart"/>
      <w:r w:rsidR="003B2276">
        <w:rPr>
          <w:sz w:val="22"/>
          <w:szCs w:val="22"/>
        </w:rPr>
        <w:t>Грудева</w:t>
      </w:r>
      <w:proofErr w:type="spellEnd"/>
      <w:r w:rsidR="003B2276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B2276" w:rsidRPr="003636E4">
        <w:rPr>
          <w:color w:val="000000" w:themeColor="text1"/>
          <w:sz w:val="22"/>
          <w:szCs w:val="22"/>
        </w:rPr>
        <w:t xml:space="preserve">Арбитражного суда </w:t>
      </w:r>
      <w:r w:rsidR="003B2276" w:rsidRPr="003636E4">
        <w:rPr>
          <w:sz w:val="22"/>
          <w:szCs w:val="22"/>
        </w:rPr>
        <w:t>Амурской области от 12.04.2021</w:t>
      </w:r>
      <w:r w:rsidR="003B2276">
        <w:rPr>
          <w:sz w:val="22"/>
          <w:szCs w:val="22"/>
        </w:rPr>
        <w:t xml:space="preserve">, Определения </w:t>
      </w:r>
      <w:r w:rsidR="003B2276" w:rsidRPr="003636E4">
        <w:rPr>
          <w:color w:val="000000" w:themeColor="text1"/>
          <w:sz w:val="22"/>
          <w:szCs w:val="22"/>
        </w:rPr>
        <w:t xml:space="preserve">Арбитражного суда </w:t>
      </w:r>
      <w:r w:rsidR="003B2276" w:rsidRPr="003636E4">
        <w:rPr>
          <w:sz w:val="22"/>
          <w:szCs w:val="22"/>
        </w:rPr>
        <w:t>Амурской области</w:t>
      </w:r>
      <w:r w:rsidR="003B2276">
        <w:rPr>
          <w:sz w:val="22"/>
          <w:szCs w:val="22"/>
        </w:rPr>
        <w:t xml:space="preserve"> от 20.09.2021</w:t>
      </w:r>
      <w:r w:rsidR="003B2276" w:rsidRPr="003636E4">
        <w:rPr>
          <w:sz w:val="22"/>
          <w:szCs w:val="22"/>
        </w:rPr>
        <w:t xml:space="preserve"> по делу № А04-1505/2021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9E4AF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E4AF7" w:rsidRPr="003636E4">
        <w:rPr>
          <w:rFonts w:ascii="Times New Roman" w:hAnsi="Times New Roman"/>
          <w:sz w:val="22"/>
          <w:szCs w:val="22"/>
        </w:rPr>
        <w:t>Подъяпольского</w:t>
      </w:r>
      <w:proofErr w:type="spellEnd"/>
      <w:r w:rsidR="009E4AF7" w:rsidRPr="003636E4">
        <w:rPr>
          <w:rFonts w:ascii="Times New Roman" w:hAnsi="Times New Roman"/>
          <w:sz w:val="22"/>
          <w:szCs w:val="22"/>
        </w:rPr>
        <w:t xml:space="preserve"> Игоря Анатольевича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E4AF7" w:rsidRPr="009E4AF7">
        <w:rPr>
          <w:rFonts w:ascii="Times New Roman" w:hAnsi="Times New Roman"/>
          <w:sz w:val="22"/>
          <w:szCs w:val="22"/>
        </w:rPr>
        <w:t>Подъяпольского</w:t>
      </w:r>
      <w:proofErr w:type="spellEnd"/>
      <w:r w:rsidR="009E4AF7" w:rsidRPr="009E4AF7">
        <w:rPr>
          <w:rFonts w:ascii="Times New Roman" w:hAnsi="Times New Roman"/>
          <w:sz w:val="22"/>
          <w:szCs w:val="22"/>
        </w:rPr>
        <w:t xml:space="preserve"> Игоря Анатольевича 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9E4AF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9E4AF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9E4AF7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9E4AF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9E4AF7" w:rsidRPr="009E4AF7">
        <w:rPr>
          <w:rFonts w:ascii="Times New Roman" w:hAnsi="Times New Roman"/>
          <w:sz w:val="22"/>
          <w:szCs w:val="22"/>
        </w:rPr>
        <w:t xml:space="preserve">1/6 доли в праве собственности на жилое здание, кадастровый номер </w:t>
      </w:r>
      <w:r w:rsidR="009E4AF7" w:rsidRPr="009E4AF7">
        <w:rPr>
          <w:rFonts w:ascii="Times New Roman" w:hAnsi="Times New Roman"/>
          <w:color w:val="000000"/>
          <w:sz w:val="22"/>
          <w:szCs w:val="22"/>
        </w:rPr>
        <w:t xml:space="preserve">28:04:010433:27, площадь 54,2 </w:t>
      </w:r>
      <w:proofErr w:type="spellStart"/>
      <w:r w:rsidR="009E4AF7" w:rsidRPr="009E4AF7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9E4AF7" w:rsidRPr="009E4AF7">
        <w:rPr>
          <w:rFonts w:ascii="Times New Roman" w:hAnsi="Times New Roman"/>
          <w:color w:val="000000"/>
          <w:sz w:val="22"/>
          <w:szCs w:val="22"/>
        </w:rPr>
        <w:t>. и земельный участок, кадастровый номер 28:04:010433:19, площадь 1010.00 кв. м., расположенные по адресу: Амурская область, г Райчихинск, пер Голикова,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E4AF7">
        <w:rPr>
          <w:sz w:val="22"/>
          <w:szCs w:val="22"/>
          <w:lang w:eastAsia="fa-IR" w:bidi="fa-IR"/>
        </w:rPr>
        <w:t>1.2. Продавец гарантирует, что</w:t>
      </w:r>
      <w:r w:rsidR="0019737D" w:rsidRPr="009E4AF7">
        <w:rPr>
          <w:sz w:val="22"/>
          <w:szCs w:val="22"/>
          <w:lang w:eastAsia="fa-IR" w:bidi="fa-IR"/>
        </w:rPr>
        <w:t xml:space="preserve"> </w:t>
      </w:r>
      <w:r w:rsidR="00DA2C00" w:rsidRPr="009E4AF7">
        <w:rPr>
          <w:sz w:val="22"/>
          <w:szCs w:val="22"/>
          <w:lang w:eastAsia="fa-IR" w:bidi="fa-IR"/>
        </w:rPr>
        <w:t>должник</w:t>
      </w:r>
      <w:r w:rsidR="0019737D" w:rsidRPr="009E4AF7">
        <w:rPr>
          <w:sz w:val="22"/>
          <w:szCs w:val="22"/>
          <w:lang w:eastAsia="fa-IR" w:bidi="fa-IR"/>
        </w:rPr>
        <w:t xml:space="preserve"> является</w:t>
      </w:r>
      <w:r w:rsidR="0019737D" w:rsidRPr="00F02C41">
        <w:rPr>
          <w:sz w:val="22"/>
          <w:szCs w:val="22"/>
          <w:lang w:eastAsia="fa-IR" w:bidi="fa-IR"/>
        </w:rPr>
        <w:t xml:space="preserve">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9E4AF7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Подъявпольского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</w:p>
          <w:p w:rsidR="00DA2C00" w:rsidRPr="00F02C41" w:rsidRDefault="003B2276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3B2276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3B2276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2276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9E4AF7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0E6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2021-11-07T12:30:00Z</dcterms:modified>
</cp:coreProperties>
</file>