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89539D">
        <w:rPr>
          <w:sz w:val="22"/>
        </w:rPr>
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5F1A9E" w:rsidRPr="00FD210A">
        <w:rPr>
          <w:sz w:val="22"/>
        </w:rPr>
        <w:t xml:space="preserve">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Pr="0089539D">
        <w:rPr>
          <w:sz w:val="22"/>
        </w:rPr>
        <w:t>от 18.11.2020г. по делу А44-4986/2020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EA1884" w:rsidRPr="00EA1884" w:rsidRDefault="00454752" w:rsidP="00EA1884">
      <w:pPr>
        <w:ind w:firstLine="284"/>
        <w:jc w:val="both"/>
        <w:rPr>
          <w:sz w:val="22"/>
        </w:rPr>
      </w:pPr>
      <w:r w:rsidRPr="00357635">
        <w:rPr>
          <w:rStyle w:val="21"/>
          <w:sz w:val="22"/>
        </w:rPr>
        <w:t xml:space="preserve">Доля в размере ½ </w:t>
      </w:r>
      <w:r w:rsidRPr="00EB5F11">
        <w:rPr>
          <w:sz w:val="22"/>
        </w:rPr>
        <w:t xml:space="preserve">в праве общей </w:t>
      </w:r>
      <w:r>
        <w:rPr>
          <w:sz w:val="22"/>
        </w:rPr>
        <w:t xml:space="preserve">долевой </w:t>
      </w:r>
      <w:r w:rsidRPr="00EB5F11">
        <w:rPr>
          <w:sz w:val="22"/>
        </w:rPr>
        <w:t xml:space="preserve">собственности </w:t>
      </w:r>
      <w:r w:rsidRPr="00357635">
        <w:rPr>
          <w:rStyle w:val="21"/>
          <w:sz w:val="22"/>
        </w:rPr>
        <w:t xml:space="preserve">на земельный участок площадью 1500 кв.м, кадастровый номер 53:11:1500303:233, находящийся по адресу: </w:t>
      </w:r>
      <w:r w:rsidRPr="00357635">
        <w:rPr>
          <w:sz w:val="22"/>
        </w:rPr>
        <w:t>Новгородская область, р-н Новгородский, с/п Савинское, д. Сперанская Мыза</w:t>
      </w:r>
      <w:r w:rsidR="00D23354" w:rsidRPr="00EA1884">
        <w:rPr>
          <w:sz w:val="22"/>
        </w:rPr>
        <w:t>.</w:t>
      </w:r>
    </w:p>
    <w:p w:rsidR="00EA1884" w:rsidRPr="00EA1884" w:rsidRDefault="00EA1884" w:rsidP="00EA1884">
      <w:pPr>
        <w:ind w:firstLine="284"/>
        <w:jc w:val="both"/>
        <w:rPr>
          <w:sz w:val="22"/>
        </w:rPr>
      </w:pPr>
      <w:r w:rsidRPr="00EA1884">
        <w:rPr>
          <w:sz w:val="22"/>
          <w:shd w:val="clear" w:color="auto" w:fill="FFFFFF"/>
        </w:rPr>
        <w:t xml:space="preserve">В деле о банкротстве должника подлежит реализации имущество, принадлежащее ему и </w:t>
      </w:r>
      <w:r w:rsidRPr="00EA1884">
        <w:rPr>
          <w:sz w:val="22"/>
        </w:rPr>
        <w:t>Коржевой Виктории Владимировне</w:t>
      </w:r>
      <w:r w:rsidRPr="00EA1884">
        <w:rPr>
          <w:sz w:val="22"/>
          <w:shd w:val="clear" w:color="auto" w:fill="FFFFFF"/>
        </w:rPr>
        <w:t xml:space="preserve"> на праве общей собственности (пункт 7 статьи 213.26 Закона о банкротстве, пункты 1 и 2 статьи 34 СК РФ).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454752">
        <w:rPr>
          <w:b w:val="0"/>
          <w:sz w:val="22"/>
        </w:rPr>
        <w:t>10</w:t>
      </w:r>
      <w:r w:rsidR="00B909C0" w:rsidRPr="00B909C0">
        <w:rPr>
          <w:b w:val="0"/>
          <w:sz w:val="22"/>
        </w:rPr>
        <w:t> 000 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B909C0" w:rsidRDefault="002C0318">
      <w:pPr>
        <w:pStyle w:val="a3"/>
        <w:jc w:val="both"/>
        <w:rPr>
          <w:b w:val="0"/>
          <w:color w:val="auto"/>
          <w:sz w:val="22"/>
        </w:rPr>
      </w:pPr>
      <w:r w:rsidRPr="00B909C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>
        <w:rPr>
          <w:b w:val="0"/>
          <w:sz w:val="22"/>
        </w:rPr>
        <w:t>________</w:t>
      </w:r>
      <w:r w:rsidR="00B909C0" w:rsidRPr="00B909C0">
        <w:rPr>
          <w:b w:val="0"/>
          <w:sz w:val="22"/>
        </w:rPr>
        <w:t xml:space="preserve"> рублей</w:t>
      </w:r>
      <w:r w:rsidR="00EF2E6B" w:rsidRPr="00B909C0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9C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9C0">
        <w:rPr>
          <w:rFonts w:ascii="Times New Roman" w:hAnsi="Times New Roman" w:cs="Times New Roman"/>
          <w:b/>
        </w:rPr>
        <w:t xml:space="preserve"> </w:t>
      </w:r>
      <w:r w:rsidR="000E5AB2" w:rsidRPr="00B909C0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9C0">
        <w:rPr>
          <w:rFonts w:ascii="Times New Roman" w:hAnsi="Times New Roman" w:cs="Times New Roman"/>
        </w:rPr>
        <w:t xml:space="preserve">на имя  </w:t>
      </w:r>
      <w:r w:rsidR="00EA1884" w:rsidRPr="0089539D">
        <w:t>Коржева Александра Михайловича</w:t>
      </w:r>
      <w:r w:rsidR="00EA1884" w:rsidRPr="00AD5EA3">
        <w:t xml:space="preserve"> №</w:t>
      </w:r>
      <w:r w:rsidR="00EA1884" w:rsidRPr="00393FC1">
        <w:t>40817</w:t>
      </w:r>
      <w:r w:rsidR="00EA1884">
        <w:t>810143860968580</w:t>
      </w:r>
      <w:r w:rsidR="00EA1884" w:rsidRPr="00AD5EA3">
        <w:t xml:space="preserve"> в ПАО Сбербанк, к/сч.30101810100000000698,  БИК 044959698</w:t>
      </w:r>
      <w:r w:rsidR="00566C69" w:rsidRPr="00B909C0">
        <w:rPr>
          <w:rFonts w:ascii="Times New Roman" w:hAnsi="Times New Roman" w:cs="Times New Roman"/>
          <w:bCs/>
        </w:rPr>
        <w:t>,</w:t>
      </w:r>
      <w:r w:rsidR="00F34340" w:rsidRPr="00B909C0">
        <w:rPr>
          <w:rFonts w:ascii="Times New Roman" w:hAnsi="Times New Roman" w:cs="Times New Roman"/>
          <w:bCs/>
        </w:rPr>
        <w:t xml:space="preserve"> </w:t>
      </w:r>
      <w:r w:rsidR="00303B58" w:rsidRPr="00B909C0">
        <w:rPr>
          <w:rFonts w:ascii="Times New Roman" w:hAnsi="Times New Roman" w:cs="Times New Roman"/>
        </w:rPr>
        <w:t>в течение</w:t>
      </w:r>
      <w:r w:rsidR="00F34340" w:rsidRPr="00B909C0">
        <w:rPr>
          <w:rFonts w:ascii="Times New Roman" w:hAnsi="Times New Roman" w:cs="Times New Roman"/>
        </w:rPr>
        <w:t xml:space="preserve"> </w:t>
      </w:r>
      <w:r w:rsidR="000E7FFB" w:rsidRPr="00B909C0">
        <w:rPr>
          <w:rFonts w:ascii="Times New Roman" w:hAnsi="Times New Roman" w:cs="Times New Roman"/>
          <w:color w:val="333333"/>
        </w:rPr>
        <w:t>30 (</w:t>
      </w:r>
      <w:r w:rsidR="000019A8" w:rsidRPr="00B909C0">
        <w:rPr>
          <w:rFonts w:ascii="Times New Roman" w:hAnsi="Times New Roman" w:cs="Times New Roman"/>
          <w:color w:val="333333"/>
        </w:rPr>
        <w:t>Т</w:t>
      </w:r>
      <w:r w:rsidR="000E7FFB" w:rsidRPr="00B909C0">
        <w:rPr>
          <w:rFonts w:ascii="Times New Roman" w:hAnsi="Times New Roman" w:cs="Times New Roman"/>
          <w:color w:val="333333"/>
        </w:rPr>
        <w:t>ридцати) дней со дня</w:t>
      </w:r>
      <w:r w:rsidR="000E7FFB" w:rsidRPr="00A23743">
        <w:rPr>
          <w:rFonts w:ascii="Times New Roman" w:hAnsi="Times New Roman" w:cs="Times New Roman"/>
          <w:color w:val="333333"/>
        </w:rPr>
        <w:t xml:space="preserve">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B909C0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EA1884" w:rsidP="005C2FA3">
            <w:pPr>
              <w:ind w:right="176"/>
              <w:rPr>
                <w:color w:val="auto"/>
              </w:rPr>
            </w:pPr>
            <w:r w:rsidRPr="0089539D">
              <w:rPr>
                <w:sz w:val="22"/>
              </w:rPr>
      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      </w:r>
            <w:r w:rsidRPr="00FD210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Pr="005A3944">
              <w:rPr>
                <w:sz w:val="22"/>
              </w:rPr>
              <w:t xml:space="preserve">Лисенковой Ольги Юрьевны, </w:t>
            </w:r>
            <w:r w:rsidRPr="004054A0">
              <w:rPr>
                <w:sz w:val="22"/>
              </w:rPr>
              <w:t xml:space="preserve">ИНН 532102496017,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Pr="0089539D">
              <w:rPr>
                <w:sz w:val="22"/>
              </w:rPr>
              <w:t>от 18.11.2020г. по делу А44-4986/2020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6</cp:revision>
  <cp:lastPrinted>2021-05-03T06:39:00Z</cp:lastPrinted>
  <dcterms:created xsi:type="dcterms:W3CDTF">2021-04-28T15:11:00Z</dcterms:created>
  <dcterms:modified xsi:type="dcterms:W3CDTF">2022-01-18T13:49:00Z</dcterms:modified>
</cp:coreProperties>
</file>