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41D3" w14:textId="77777777" w:rsidR="00B9248F" w:rsidRPr="0099447F" w:rsidRDefault="006473B1" w:rsidP="00B9248F">
      <w:pPr>
        <w:pStyle w:val="ConsNonformat"/>
        <w:spacing w:before="4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47F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</w:t>
      </w:r>
    </w:p>
    <w:p w14:paraId="5F3718DD" w14:textId="77777777" w:rsidR="00B9248F" w:rsidRPr="0099447F" w:rsidRDefault="00B9248F" w:rsidP="00B9248F">
      <w:pPr>
        <w:pStyle w:val="ConsNonformat"/>
        <w:spacing w:before="4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447F">
        <w:rPr>
          <w:rFonts w:ascii="Times New Roman" w:hAnsi="Times New Roman" w:cs="Times New Roman"/>
          <w:sz w:val="24"/>
          <w:szCs w:val="24"/>
        </w:rPr>
        <w:t>(проект, не является офертой)</w:t>
      </w:r>
    </w:p>
    <w:p w14:paraId="5FC1AEA0" w14:textId="77777777" w:rsidR="00B9248F" w:rsidRPr="00704A89" w:rsidRDefault="00B9248F" w:rsidP="00B9248F">
      <w:pPr>
        <w:pStyle w:val="ConsNonformat"/>
        <w:spacing w:before="4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4550FE3" w14:textId="0D547142" w:rsidR="00B9248F" w:rsidRPr="0099447F" w:rsidRDefault="00B9248F" w:rsidP="00B9248F">
      <w:pPr>
        <w:pStyle w:val="ConsNonformat"/>
        <w:spacing w:before="4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447F">
        <w:rPr>
          <w:rFonts w:ascii="Times New Roman" w:hAnsi="Times New Roman" w:cs="Times New Roman"/>
          <w:sz w:val="24"/>
          <w:szCs w:val="24"/>
        </w:rPr>
        <w:t>г. Пермь</w:t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  <w:t>«____» _______ 20</w:t>
      </w:r>
      <w:r w:rsidR="00704A89">
        <w:rPr>
          <w:rFonts w:ascii="Times New Roman" w:hAnsi="Times New Roman" w:cs="Times New Roman"/>
          <w:sz w:val="24"/>
          <w:szCs w:val="24"/>
        </w:rPr>
        <w:t>2</w:t>
      </w:r>
      <w:r w:rsidR="005369DF">
        <w:rPr>
          <w:rFonts w:ascii="Times New Roman" w:hAnsi="Times New Roman" w:cs="Times New Roman"/>
          <w:sz w:val="24"/>
          <w:szCs w:val="24"/>
        </w:rPr>
        <w:t>2</w:t>
      </w:r>
      <w:r w:rsidRPr="0099447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E4F302F" w14:textId="77777777" w:rsidR="00B9248F" w:rsidRPr="0099447F" w:rsidRDefault="00B9248F" w:rsidP="00B9248F">
      <w:pPr>
        <w:pStyle w:val="ConsNonformat"/>
        <w:spacing w:before="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F8682B" w14:textId="77777777" w:rsidR="00C948D1" w:rsidRPr="0099447F" w:rsidRDefault="00B9248F" w:rsidP="00B9248F">
      <w:pPr>
        <w:pStyle w:val="ConsNonformat"/>
        <w:spacing w:before="40"/>
        <w:ind w:firstLine="708"/>
        <w:jc w:val="both"/>
        <w:rPr>
          <w:rFonts w:ascii="Times New Roman" w:hAnsi="Times New Roman" w:cs="Times New Roman"/>
          <w:sz w:val="24"/>
          <w:szCs w:val="22"/>
        </w:rPr>
      </w:pPr>
      <w:r w:rsidRPr="0099447F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«КОМПАНИЯ СБМ», </w:t>
      </w:r>
      <w:r w:rsidRPr="0099447F">
        <w:rPr>
          <w:rFonts w:ascii="Times New Roman" w:hAnsi="Times New Roman" w:cs="Times New Roman"/>
          <w:sz w:val="24"/>
          <w:szCs w:val="24"/>
        </w:rPr>
        <w:t xml:space="preserve">в лице конкурсного управляющего </w:t>
      </w:r>
      <w:r w:rsidR="009F5F8C" w:rsidRPr="0099447F">
        <w:rPr>
          <w:rFonts w:ascii="Times New Roman" w:hAnsi="Times New Roman" w:cs="Times New Roman"/>
          <w:sz w:val="24"/>
          <w:szCs w:val="24"/>
        </w:rPr>
        <w:t>Тифанова Сергея Евгеньевича</w:t>
      </w:r>
      <w:r w:rsidRPr="0099447F">
        <w:rPr>
          <w:rFonts w:ascii="Times New Roman" w:hAnsi="Times New Roman" w:cs="Times New Roman"/>
          <w:sz w:val="24"/>
          <w:szCs w:val="24"/>
        </w:rPr>
        <w:t xml:space="preserve">, действующего на основании Определения Арбитражного суда Пермского края от </w:t>
      </w:r>
      <w:r w:rsidR="009F5F8C" w:rsidRPr="0099447F">
        <w:rPr>
          <w:rFonts w:ascii="Times New Roman" w:hAnsi="Times New Roman" w:cs="Times New Roman"/>
          <w:sz w:val="24"/>
          <w:szCs w:val="24"/>
        </w:rPr>
        <w:t>06 сентября 2018</w:t>
      </w:r>
      <w:r w:rsidRPr="0099447F">
        <w:rPr>
          <w:rFonts w:ascii="Times New Roman" w:hAnsi="Times New Roman" w:cs="Times New Roman"/>
          <w:sz w:val="24"/>
          <w:szCs w:val="24"/>
        </w:rPr>
        <w:t xml:space="preserve"> года по делу № А50-25599/2009, с одной стороны</w:t>
      </w:r>
      <w:r w:rsidR="00C948D1" w:rsidRPr="0099447F">
        <w:rPr>
          <w:rFonts w:ascii="Times New Roman" w:hAnsi="Times New Roman" w:cs="Times New Roman"/>
          <w:sz w:val="24"/>
          <w:szCs w:val="22"/>
        </w:rPr>
        <w:t xml:space="preserve">, именуемое в дальнейшем </w:t>
      </w:r>
      <w:r w:rsidR="00C948D1" w:rsidRPr="0099447F">
        <w:rPr>
          <w:rFonts w:ascii="Times New Roman" w:hAnsi="Times New Roman" w:cs="Times New Roman"/>
          <w:b/>
          <w:sz w:val="24"/>
          <w:szCs w:val="22"/>
        </w:rPr>
        <w:t>«ПРОДАВЕЦ»,</w:t>
      </w:r>
      <w:r w:rsidR="00C948D1" w:rsidRPr="0099447F">
        <w:rPr>
          <w:rFonts w:ascii="Times New Roman" w:hAnsi="Times New Roman" w:cs="Times New Roman"/>
          <w:sz w:val="24"/>
          <w:szCs w:val="22"/>
        </w:rPr>
        <w:t xml:space="preserve"> с одной стороны, и</w:t>
      </w:r>
    </w:p>
    <w:p w14:paraId="4AC12571" w14:textId="139DB374" w:rsidR="00C948D1" w:rsidRPr="0099447F" w:rsidRDefault="00B9248F" w:rsidP="00C948D1">
      <w:pPr>
        <w:ind w:firstLine="708"/>
        <w:jc w:val="both"/>
        <w:rPr>
          <w:szCs w:val="22"/>
        </w:rPr>
      </w:pPr>
      <w:r w:rsidRPr="0099447F">
        <w:rPr>
          <w:b/>
          <w:szCs w:val="22"/>
        </w:rPr>
        <w:t>__</w:t>
      </w:r>
      <w:r w:rsidR="0087796D" w:rsidRPr="0099447F">
        <w:rPr>
          <w:b/>
          <w:szCs w:val="22"/>
        </w:rPr>
        <w:t>_____________________</w:t>
      </w:r>
      <w:r w:rsidR="00C948D1" w:rsidRPr="0099447F">
        <w:rPr>
          <w:szCs w:val="22"/>
        </w:rPr>
        <w:t xml:space="preserve">, именуемый в дальнейшем </w:t>
      </w:r>
      <w:r w:rsidR="00704A89" w:rsidRPr="0099447F">
        <w:rPr>
          <w:b/>
          <w:szCs w:val="22"/>
        </w:rPr>
        <w:t>«ПОКУПАТЕЛЬ»</w:t>
      </w:r>
      <w:r w:rsidR="00704A89" w:rsidRPr="0099447F">
        <w:rPr>
          <w:szCs w:val="22"/>
        </w:rPr>
        <w:t>, с другой стороны</w:t>
      </w:r>
      <w:r w:rsidR="00C948D1" w:rsidRPr="0099447F">
        <w:rPr>
          <w:szCs w:val="22"/>
        </w:rPr>
        <w:t>, заключили настоящий договор о нижеследующем:</w:t>
      </w:r>
    </w:p>
    <w:p w14:paraId="6EC64893" w14:textId="77777777" w:rsidR="00B9248F" w:rsidRPr="0099447F" w:rsidRDefault="00B9248F" w:rsidP="00C948D1">
      <w:pPr>
        <w:ind w:firstLine="708"/>
        <w:jc w:val="both"/>
        <w:rPr>
          <w:szCs w:val="22"/>
        </w:rPr>
      </w:pPr>
    </w:p>
    <w:p w14:paraId="47DB1827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1. ПРЕДМЕТ ДОГОВОРА</w:t>
      </w:r>
    </w:p>
    <w:p w14:paraId="3B3A679C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</w:rPr>
      </w:pPr>
    </w:p>
    <w:p w14:paraId="4AA5A489" w14:textId="77777777" w:rsidR="00B9248F" w:rsidRPr="0099447F" w:rsidRDefault="00B9248F" w:rsidP="00B9248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1.1. В соответствии с условиями настоящего договора </w:t>
      </w:r>
      <w:r w:rsidRPr="0099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Продавец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передать в собственность </w:t>
      </w:r>
      <w:r w:rsidRPr="0099447F">
        <w:rPr>
          <w:rFonts w:ascii="Times New Roman" w:hAnsi="Times New Roman" w:cs="Times New Roman"/>
          <w:b/>
          <w:color w:val="000000"/>
          <w:sz w:val="24"/>
          <w:szCs w:val="24"/>
        </w:rPr>
        <w:t>Покупателю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Pr="0099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Покупатель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в собственность и оплатить </w:t>
      </w:r>
      <w:r w:rsidRPr="009944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Объект 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>недвижимого имущества: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13"/>
        <w:gridCol w:w="6228"/>
      </w:tblGrid>
      <w:tr w:rsidR="00B055AA" w:rsidRPr="0099447F" w14:paraId="331AFD80" w14:textId="77777777" w:rsidTr="00B055AA">
        <w:tc>
          <w:tcPr>
            <w:tcW w:w="287" w:type="pct"/>
            <w:shd w:val="clear" w:color="auto" w:fill="auto"/>
          </w:tcPr>
          <w:p w14:paraId="4FA605F1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F3ED727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13" w:type="pct"/>
            <w:gridSpan w:val="2"/>
            <w:shd w:val="clear" w:color="auto" w:fill="auto"/>
          </w:tcPr>
          <w:p w14:paraId="18D0BC87" w14:textId="77777777" w:rsidR="00B055AA" w:rsidRPr="0099447F" w:rsidRDefault="00B055AA" w:rsidP="001B5E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Наименование, характеристики</w:t>
            </w:r>
          </w:p>
        </w:tc>
      </w:tr>
      <w:tr w:rsidR="00B055AA" w:rsidRPr="0099447F" w14:paraId="33EFC94F" w14:textId="77777777" w:rsidTr="00B055AA">
        <w:tc>
          <w:tcPr>
            <w:tcW w:w="287" w:type="pct"/>
            <w:vMerge w:val="restart"/>
            <w:shd w:val="clear" w:color="auto" w:fill="auto"/>
          </w:tcPr>
          <w:p w14:paraId="2D7BE008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4E6628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B1B870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FD8B77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pct"/>
            <w:shd w:val="clear" w:color="auto" w:fill="auto"/>
          </w:tcPr>
          <w:p w14:paraId="23DC017D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объекта:</w:t>
            </w:r>
          </w:p>
        </w:tc>
        <w:tc>
          <w:tcPr>
            <w:tcW w:w="3320" w:type="pct"/>
            <w:shd w:val="clear" w:color="auto" w:fill="auto"/>
          </w:tcPr>
          <w:p w14:paraId="4A31E729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</w:t>
            </w:r>
          </w:p>
        </w:tc>
      </w:tr>
      <w:tr w:rsidR="00B055AA" w:rsidRPr="0099447F" w14:paraId="5B5BAB67" w14:textId="77777777" w:rsidTr="00B055AA">
        <w:tc>
          <w:tcPr>
            <w:tcW w:w="287" w:type="pct"/>
            <w:vMerge/>
            <w:shd w:val="clear" w:color="auto" w:fill="auto"/>
          </w:tcPr>
          <w:p w14:paraId="110A98EB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</w:tcPr>
          <w:p w14:paraId="5E993235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объекта:</w:t>
            </w:r>
          </w:p>
        </w:tc>
        <w:tc>
          <w:tcPr>
            <w:tcW w:w="3320" w:type="pct"/>
            <w:shd w:val="clear" w:color="auto" w:fill="auto"/>
          </w:tcPr>
          <w:p w14:paraId="3627F5FE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125,5 кв.м.</w:t>
            </w:r>
          </w:p>
        </w:tc>
      </w:tr>
      <w:tr w:rsidR="00B055AA" w:rsidRPr="0099447F" w14:paraId="0895CB88" w14:textId="77777777" w:rsidTr="00B055AA">
        <w:tc>
          <w:tcPr>
            <w:tcW w:w="287" w:type="pct"/>
            <w:vMerge/>
            <w:shd w:val="clear" w:color="auto" w:fill="auto"/>
          </w:tcPr>
          <w:p w14:paraId="66CB8780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</w:tcPr>
          <w:p w14:paraId="291A27B9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3320" w:type="pct"/>
            <w:shd w:val="clear" w:color="auto" w:fill="auto"/>
          </w:tcPr>
          <w:p w14:paraId="6B729F19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край, г. Пермь, Дзержинский район, ул. Якуба Коласа, д.11</w:t>
            </w:r>
          </w:p>
        </w:tc>
      </w:tr>
      <w:tr w:rsidR="00B055AA" w:rsidRPr="0099447F" w14:paraId="23622BF3" w14:textId="77777777" w:rsidTr="00B055AA">
        <w:tc>
          <w:tcPr>
            <w:tcW w:w="287" w:type="pct"/>
            <w:vMerge/>
            <w:shd w:val="clear" w:color="auto" w:fill="auto"/>
          </w:tcPr>
          <w:p w14:paraId="75ADCDF6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</w:tcPr>
          <w:p w14:paraId="27C340FE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(или условный) номер объекта:</w:t>
            </w:r>
          </w:p>
        </w:tc>
        <w:tc>
          <w:tcPr>
            <w:tcW w:w="3320" w:type="pct"/>
            <w:shd w:val="clear" w:color="auto" w:fill="auto"/>
          </w:tcPr>
          <w:p w14:paraId="08A11609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59:01:4410055:405</w:t>
            </w:r>
          </w:p>
        </w:tc>
      </w:tr>
      <w:tr w:rsidR="00B055AA" w:rsidRPr="0099447F" w14:paraId="6A3E8D64" w14:textId="77777777" w:rsidTr="00B055AA">
        <w:tc>
          <w:tcPr>
            <w:tcW w:w="287" w:type="pct"/>
            <w:vMerge w:val="restart"/>
            <w:shd w:val="clear" w:color="auto" w:fill="auto"/>
          </w:tcPr>
          <w:p w14:paraId="083CBFD4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93" w:type="pct"/>
            <w:shd w:val="clear" w:color="auto" w:fill="auto"/>
          </w:tcPr>
          <w:p w14:paraId="1D97E47C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объекта:</w:t>
            </w:r>
          </w:p>
        </w:tc>
        <w:tc>
          <w:tcPr>
            <w:tcW w:w="3320" w:type="pct"/>
            <w:shd w:val="clear" w:color="auto" w:fill="auto"/>
          </w:tcPr>
          <w:p w14:paraId="672532ED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</w:t>
            </w:r>
          </w:p>
        </w:tc>
      </w:tr>
      <w:tr w:rsidR="00B055AA" w:rsidRPr="0099447F" w14:paraId="04A4AA31" w14:textId="77777777" w:rsidTr="00B055AA">
        <w:tc>
          <w:tcPr>
            <w:tcW w:w="287" w:type="pct"/>
            <w:vMerge/>
            <w:shd w:val="clear" w:color="auto" w:fill="auto"/>
          </w:tcPr>
          <w:p w14:paraId="7CC326D7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3" w:type="pct"/>
            <w:shd w:val="clear" w:color="auto" w:fill="auto"/>
          </w:tcPr>
          <w:p w14:paraId="65B60D6D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объекта:</w:t>
            </w:r>
          </w:p>
        </w:tc>
        <w:tc>
          <w:tcPr>
            <w:tcW w:w="3320" w:type="pct"/>
            <w:shd w:val="clear" w:color="auto" w:fill="auto"/>
          </w:tcPr>
          <w:p w14:paraId="142DEA3D" w14:textId="48CB1C0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151,6 кв.м.</w:t>
            </w:r>
          </w:p>
        </w:tc>
      </w:tr>
      <w:tr w:rsidR="00B055AA" w:rsidRPr="0099447F" w14:paraId="5DECC490" w14:textId="77777777" w:rsidTr="00B055AA">
        <w:tc>
          <w:tcPr>
            <w:tcW w:w="287" w:type="pct"/>
            <w:vMerge/>
            <w:shd w:val="clear" w:color="auto" w:fill="auto"/>
          </w:tcPr>
          <w:p w14:paraId="3C21CAA8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3" w:type="pct"/>
            <w:shd w:val="clear" w:color="auto" w:fill="auto"/>
          </w:tcPr>
          <w:p w14:paraId="776852FD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3320" w:type="pct"/>
            <w:shd w:val="clear" w:color="auto" w:fill="auto"/>
          </w:tcPr>
          <w:p w14:paraId="7844AA72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край, г. Пермь, Дзержинский район, ул. Якуба Коласа, д.11</w:t>
            </w:r>
          </w:p>
        </w:tc>
      </w:tr>
      <w:tr w:rsidR="00B055AA" w:rsidRPr="0099447F" w14:paraId="10F25E4B" w14:textId="77777777" w:rsidTr="00B055AA">
        <w:tc>
          <w:tcPr>
            <w:tcW w:w="287" w:type="pct"/>
            <w:vMerge/>
            <w:shd w:val="clear" w:color="auto" w:fill="auto"/>
          </w:tcPr>
          <w:p w14:paraId="5F3DB1BC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3" w:type="pct"/>
            <w:shd w:val="clear" w:color="auto" w:fill="auto"/>
          </w:tcPr>
          <w:p w14:paraId="5CD868F0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(или условный) номер объекта:</w:t>
            </w:r>
          </w:p>
        </w:tc>
        <w:tc>
          <w:tcPr>
            <w:tcW w:w="3320" w:type="pct"/>
            <w:shd w:val="clear" w:color="auto" w:fill="auto"/>
          </w:tcPr>
          <w:p w14:paraId="753EB1C0" w14:textId="77777777" w:rsidR="00B055AA" w:rsidRPr="0099447F" w:rsidRDefault="00B055AA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59:01:4410055:350</w:t>
            </w:r>
          </w:p>
        </w:tc>
      </w:tr>
    </w:tbl>
    <w:p w14:paraId="3D1813A7" w14:textId="77777777" w:rsidR="00B9248F" w:rsidRPr="0099447F" w:rsidRDefault="00B9248F" w:rsidP="00B9248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6B9AE" w14:textId="77777777" w:rsidR="00B9248F" w:rsidRPr="0099447F" w:rsidRDefault="00B9248F" w:rsidP="00B9248F">
      <w:pPr>
        <w:tabs>
          <w:tab w:val="left" w:pos="-3119"/>
        </w:tabs>
        <w:jc w:val="both"/>
      </w:pPr>
      <w:r w:rsidRPr="0099447F">
        <w:tab/>
        <w:t>1.2. Настоящим стороны подтверждают, что до подписания настоящего договора Покупатель произвел обследование объекта, полностью осведомлен о состоянии объекта, указанного в п. 1.1 настоящего договора. Исходя из указанного состояния объекта, Продавец не несет ответственности по поводу физического, юридического и эксплуатационного состояния объекта, а претензии покупателя по поводу названного (физического, юридического и эксплуатационного) состояния объекта предъявляться Покупателем и приниматься Продавцом не будут.</w:t>
      </w:r>
    </w:p>
    <w:p w14:paraId="7FFE3FCB" w14:textId="77777777" w:rsidR="00B9248F" w:rsidRPr="0099447F" w:rsidRDefault="00B9248F" w:rsidP="00B9248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E24B0D" w14:textId="77777777" w:rsidR="00B9248F" w:rsidRPr="0099447F" w:rsidRDefault="00B9248F" w:rsidP="00B9248F">
      <w:pPr>
        <w:pStyle w:val="ConsNonformat"/>
        <w:widowControl/>
        <w:ind w:left="64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>2. ЦЕНА ПО ДОГОВОРУ</w:t>
      </w:r>
    </w:p>
    <w:p w14:paraId="1F6618C0" w14:textId="77777777" w:rsidR="00B9248F" w:rsidRPr="0099447F" w:rsidRDefault="00B9248F" w:rsidP="00B9248F">
      <w:pPr>
        <w:pStyle w:val="ConsNonformat"/>
        <w:widowControl/>
        <w:ind w:left="644"/>
        <w:rPr>
          <w:rFonts w:ascii="Times New Roman" w:hAnsi="Times New Roman" w:cs="Times New Roman"/>
          <w:color w:val="000000"/>
        </w:rPr>
      </w:pPr>
    </w:p>
    <w:p w14:paraId="2AD04E39" w14:textId="05C88CC0" w:rsidR="00B9248F" w:rsidRPr="0099447F" w:rsidRDefault="00B9248F" w:rsidP="00B9248F">
      <w:pPr>
        <w:pStyle w:val="10"/>
        <w:ind w:firstLine="540"/>
        <w:rPr>
          <w:rFonts w:ascii="Times New Roman" w:hAnsi="Times New Roman"/>
          <w:color w:val="000000"/>
        </w:rPr>
      </w:pPr>
      <w:r w:rsidRPr="0099447F">
        <w:rPr>
          <w:rFonts w:ascii="Times New Roman" w:hAnsi="Times New Roman"/>
          <w:color w:val="000000"/>
        </w:rPr>
        <w:t xml:space="preserve">2.1. Стоимость </w:t>
      </w:r>
      <w:r w:rsidR="00B055AA">
        <w:rPr>
          <w:rFonts w:ascii="Times New Roman" w:hAnsi="Times New Roman"/>
          <w:color w:val="000000"/>
        </w:rPr>
        <w:t>имущества</w:t>
      </w:r>
      <w:r w:rsidRPr="0099447F">
        <w:rPr>
          <w:rFonts w:ascii="Times New Roman" w:hAnsi="Times New Roman"/>
          <w:color w:val="000000"/>
        </w:rPr>
        <w:t xml:space="preserve"> определена </w:t>
      </w:r>
      <w:r w:rsidR="00B055AA">
        <w:rPr>
          <w:rFonts w:ascii="Times New Roman" w:hAnsi="Times New Roman"/>
          <w:color w:val="000000"/>
        </w:rPr>
        <w:t>протоколом торгов№_____ от _______ 202</w:t>
      </w:r>
      <w:r w:rsidR="005369DF">
        <w:rPr>
          <w:rFonts w:ascii="Times New Roman" w:hAnsi="Times New Roman"/>
          <w:color w:val="000000"/>
        </w:rPr>
        <w:t>2</w:t>
      </w:r>
      <w:r w:rsidR="00B055AA">
        <w:rPr>
          <w:rFonts w:ascii="Times New Roman" w:hAnsi="Times New Roman"/>
          <w:color w:val="000000"/>
        </w:rPr>
        <w:t xml:space="preserve"> г.</w:t>
      </w:r>
      <w:r w:rsidRPr="0099447F">
        <w:rPr>
          <w:rFonts w:ascii="Times New Roman" w:hAnsi="Times New Roman"/>
          <w:color w:val="000000"/>
        </w:rPr>
        <w:t xml:space="preserve"> в размере ______ рублей, НДС не облагается. Указанная цена настоящего договора, является окончательной и изменениям не подлежит.</w:t>
      </w:r>
    </w:p>
    <w:p w14:paraId="1455BDB2" w14:textId="2F1981CE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lastRenderedPageBreak/>
        <w:t>2.2. Денежную сумму, указанную</w:t>
      </w:r>
      <w:r w:rsidRPr="0099447F">
        <w:rPr>
          <w:rFonts w:ascii="Times New Roman" w:hAnsi="Times New Roman" w:cs="Times New Roman"/>
          <w:bCs/>
          <w:color w:val="000000"/>
          <w:sz w:val="24"/>
        </w:rPr>
        <w:t xml:space="preserve"> в п. 2.1. настоящего договора, за исключением задатка в размере __________ рублей,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Покупатель</w:t>
      </w:r>
      <w:r w:rsidRPr="0099447F">
        <w:rPr>
          <w:rFonts w:ascii="Times New Roman" w:hAnsi="Times New Roman" w:cs="Times New Roman"/>
          <w:bCs/>
          <w:color w:val="000000"/>
          <w:sz w:val="24"/>
        </w:rPr>
        <w:t xml:space="preserve"> уплачивает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Продавцу </w:t>
      </w:r>
      <w:r w:rsidRPr="0099447F">
        <w:rPr>
          <w:rFonts w:ascii="Times New Roman" w:hAnsi="Times New Roman" w:cs="Times New Roman"/>
          <w:bCs/>
          <w:color w:val="000000"/>
          <w:sz w:val="24"/>
        </w:rPr>
        <w:t xml:space="preserve">путем перечисления денежных средств на расчетный счет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Продавца</w:t>
      </w:r>
      <w:r w:rsidRPr="0099447F">
        <w:rPr>
          <w:rFonts w:ascii="Times New Roman" w:hAnsi="Times New Roman" w:cs="Times New Roman"/>
          <w:bCs/>
          <w:color w:val="000000"/>
          <w:sz w:val="24"/>
        </w:rPr>
        <w:t xml:space="preserve"> с окончательным сроком расчетов </w:t>
      </w:r>
      <w:r w:rsidRPr="0099447F">
        <w:rPr>
          <w:rFonts w:ascii="Times New Roman" w:hAnsi="Times New Roman" w:cs="Times New Roman"/>
          <w:b/>
          <w:bCs/>
          <w:sz w:val="24"/>
        </w:rPr>
        <w:t>____ _______ 20</w:t>
      </w:r>
      <w:r w:rsidR="00704A89">
        <w:rPr>
          <w:rFonts w:ascii="Times New Roman" w:hAnsi="Times New Roman" w:cs="Times New Roman"/>
          <w:b/>
          <w:bCs/>
          <w:sz w:val="24"/>
        </w:rPr>
        <w:t>2</w:t>
      </w:r>
      <w:r w:rsidR="005369DF">
        <w:rPr>
          <w:rFonts w:ascii="Times New Roman" w:hAnsi="Times New Roman" w:cs="Times New Roman"/>
          <w:b/>
          <w:bCs/>
          <w:sz w:val="24"/>
        </w:rPr>
        <w:t>2</w:t>
      </w:r>
      <w:r w:rsidRPr="0099447F">
        <w:rPr>
          <w:rFonts w:ascii="Times New Roman" w:hAnsi="Times New Roman" w:cs="Times New Roman"/>
          <w:b/>
          <w:bCs/>
          <w:sz w:val="24"/>
        </w:rPr>
        <w:t xml:space="preserve"> г. </w:t>
      </w:r>
    </w:p>
    <w:p w14:paraId="385B191A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sz w:val="24"/>
        </w:rPr>
      </w:pPr>
      <w:r w:rsidRPr="0099447F">
        <w:rPr>
          <w:rFonts w:ascii="Times New Roman" w:hAnsi="Times New Roman" w:cs="Times New Roman"/>
          <w:bCs/>
          <w:sz w:val="24"/>
        </w:rPr>
        <w:t>Покупатель считается оплатившим стоимость объекта, указанного в п. 1.1 настоящего договора с момента поступления всей суммы денежных средств, указанных в п. 2.1 настоящего договора, на счет Продавца.</w:t>
      </w:r>
    </w:p>
    <w:p w14:paraId="19DEC035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bCs/>
          <w:color w:val="000000"/>
          <w:sz w:val="24"/>
        </w:rPr>
        <w:t xml:space="preserve">2.3.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</w:t>
      </w:r>
      <w:r w:rsidRPr="0099447F">
        <w:rPr>
          <w:rFonts w:ascii="Times New Roman" w:hAnsi="Times New Roman" w:cs="Times New Roman"/>
          <w:b/>
          <w:color w:val="000000"/>
          <w:sz w:val="24"/>
        </w:rPr>
        <w:t xml:space="preserve">Покупатель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в полном объеме за свой счет несет все расходы, связанные с оформлением настоящего договора, в соответствии с действующим законодательством РФ. </w:t>
      </w:r>
    </w:p>
    <w:p w14:paraId="118068DB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0643447F" w14:textId="5AD6DB3A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3. </w:t>
      </w:r>
      <w:r w:rsidR="00704A89" w:rsidRPr="0099447F">
        <w:rPr>
          <w:rFonts w:ascii="Times New Roman" w:hAnsi="Times New Roman" w:cs="Times New Roman"/>
          <w:color w:val="000000"/>
          <w:sz w:val="24"/>
        </w:rPr>
        <w:t>ПРАВА И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</w:t>
      </w:r>
      <w:r w:rsidR="00704A89" w:rsidRPr="0099447F">
        <w:rPr>
          <w:rFonts w:ascii="Times New Roman" w:hAnsi="Times New Roman" w:cs="Times New Roman"/>
          <w:color w:val="000000"/>
          <w:sz w:val="24"/>
        </w:rPr>
        <w:t>ОБЯЗАННОСТИ ПРОДАВЦА</w:t>
      </w:r>
    </w:p>
    <w:p w14:paraId="5DA772AF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7BE78667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3.1.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Продавец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обязан:</w:t>
      </w:r>
    </w:p>
    <w:p w14:paraId="7C1C0DA8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3.1.1. Передать по Акту приема-передачи </w:t>
      </w:r>
      <w:r w:rsidRPr="0099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Покупателю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в его собственность без каких-либо изъятий </w:t>
      </w:r>
      <w:r w:rsidRPr="0099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, являющийся предметом настоящего договора не позднее 10 (Десяти) рабочих дней с момента осуществления </w:t>
      </w:r>
      <w:r w:rsidRPr="0099447F">
        <w:rPr>
          <w:rFonts w:ascii="Times New Roman" w:hAnsi="Times New Roman" w:cs="Times New Roman"/>
          <w:b/>
          <w:color w:val="000000"/>
          <w:sz w:val="24"/>
          <w:szCs w:val="24"/>
        </w:rPr>
        <w:t>Покупателем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полной оплаты стоимости </w:t>
      </w:r>
      <w:r w:rsidRPr="0099447F">
        <w:rPr>
          <w:rFonts w:ascii="Times New Roman" w:hAnsi="Times New Roman" w:cs="Times New Roman"/>
          <w:b/>
          <w:color w:val="000000"/>
          <w:sz w:val="24"/>
          <w:szCs w:val="24"/>
        </w:rPr>
        <w:t>объекта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44EA21" w14:textId="4B025FB2" w:rsidR="00B9248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3.1.2. Передать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Покупателю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всю имеющуюся документацию, относящуюся к предмету договора.</w:t>
      </w:r>
    </w:p>
    <w:p w14:paraId="7DD6D6D1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4. ПРАВА И ОБЯЗАННОСТИ ПОКУПАТЕЛЯ</w:t>
      </w:r>
    </w:p>
    <w:p w14:paraId="35FC002B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1F9F4F5C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4.1.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Покупатель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обязан:</w:t>
      </w:r>
    </w:p>
    <w:p w14:paraId="3DB438D1" w14:textId="64C802ED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4.1.1. Уплатить за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 xml:space="preserve">объект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цену в полном объеме (п. 2.1 настоящего </w:t>
      </w:r>
      <w:r w:rsidR="00704A89" w:rsidRPr="0099447F">
        <w:rPr>
          <w:rFonts w:ascii="Times New Roman" w:hAnsi="Times New Roman" w:cs="Times New Roman"/>
          <w:color w:val="000000"/>
          <w:sz w:val="24"/>
        </w:rPr>
        <w:t>договора) путем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перечисления денежных средств на расчетный счет Продавца.</w:t>
      </w:r>
    </w:p>
    <w:p w14:paraId="45F46CD6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 4.1.2. Принять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объект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на условиях, предусмотренных настоящим договором.</w:t>
      </w:r>
    </w:p>
    <w:p w14:paraId="4D002F73" w14:textId="77777777" w:rsidR="00B9248F" w:rsidRPr="0099447F" w:rsidRDefault="00B9248F" w:rsidP="00B9248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447F">
        <w:rPr>
          <w:rFonts w:ascii="Times New Roman" w:hAnsi="Times New Roman" w:cs="Times New Roman"/>
          <w:color w:val="000000"/>
          <w:sz w:val="24"/>
        </w:rPr>
        <w:t>4.1.3. Уплачивать расходы по заключению и оформлению настоящего договора.</w:t>
      </w:r>
    </w:p>
    <w:p w14:paraId="1B292339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14391062" w14:textId="18E507C7" w:rsidR="00B9248F" w:rsidRPr="0099447F" w:rsidRDefault="00B9248F" w:rsidP="00B9248F">
      <w:pPr>
        <w:pStyle w:val="ConsNormal"/>
        <w:widowControl/>
        <w:ind w:left="284"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5. </w:t>
      </w:r>
      <w:r w:rsidR="00704A89" w:rsidRPr="0099447F">
        <w:rPr>
          <w:rFonts w:ascii="Times New Roman" w:hAnsi="Times New Roman" w:cs="Times New Roman"/>
          <w:color w:val="000000"/>
          <w:sz w:val="24"/>
        </w:rPr>
        <w:t>ПРОЧИЕ УСЛОВИЯ</w:t>
      </w:r>
    </w:p>
    <w:p w14:paraId="6C364ECC" w14:textId="77777777" w:rsidR="00B9248F" w:rsidRPr="0099447F" w:rsidRDefault="00B9248F" w:rsidP="00B9248F">
      <w:pPr>
        <w:pStyle w:val="ConsNormal"/>
        <w:widowControl/>
        <w:ind w:left="644" w:firstLine="0"/>
        <w:rPr>
          <w:rFonts w:ascii="Times New Roman" w:hAnsi="Times New Roman" w:cs="Times New Roman"/>
          <w:color w:val="000000"/>
          <w:sz w:val="24"/>
        </w:rPr>
      </w:pPr>
    </w:p>
    <w:p w14:paraId="7A79E815" w14:textId="66FBDD5D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5.1. </w:t>
      </w:r>
      <w:r w:rsidR="00704A89" w:rsidRPr="00704A89">
        <w:rPr>
          <w:rFonts w:ascii="Times New Roman" w:hAnsi="Times New Roman" w:cs="Times New Roman"/>
          <w:color w:val="000000"/>
          <w:sz w:val="24"/>
        </w:rPr>
        <w:t>Согласно пункту 12 Постановления Пленума ВАС РФ от 23.07.2009 №58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Законом о банкротстве, приводит к прекращению права залога в силу закона применительно к подпункту  4 пункта 1 статьи 352 ГК РФ, абзацу шестому пункта 5 статьи 18.1 Закона о банкротстве</w:t>
      </w:r>
      <w:r w:rsidRPr="0099447F">
        <w:rPr>
          <w:rFonts w:ascii="Times New Roman" w:hAnsi="Times New Roman" w:cs="Times New Roman"/>
          <w:color w:val="000000"/>
          <w:sz w:val="24"/>
        </w:rPr>
        <w:t>.</w:t>
      </w:r>
    </w:p>
    <w:p w14:paraId="31C97720" w14:textId="6C28CC85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5.2. Отчуждаемый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 xml:space="preserve"> объект,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являющийся предметом настоящего договора, до его подписания </w:t>
      </w:r>
      <w:r w:rsidR="00704A89" w:rsidRPr="0099447F">
        <w:rPr>
          <w:rFonts w:ascii="Times New Roman" w:hAnsi="Times New Roman" w:cs="Times New Roman"/>
          <w:color w:val="000000"/>
          <w:sz w:val="24"/>
        </w:rPr>
        <w:t>сторонами осмотрен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и не оговоренных недостатков Стороны не обнаружили и признаны соответствующими условиям договора и требованиям Покупателя. Продавец поставил в известность Покупателя о явных и скрытых недостатках, которые не были обнаружены при осмотре </w:t>
      </w:r>
      <w:r w:rsidRPr="0099447F">
        <w:rPr>
          <w:rFonts w:ascii="Times New Roman" w:hAnsi="Times New Roman" w:cs="Times New Roman"/>
          <w:b/>
          <w:color w:val="000000"/>
          <w:sz w:val="24"/>
        </w:rPr>
        <w:t>объекта</w:t>
      </w:r>
      <w:r w:rsidRPr="0099447F">
        <w:rPr>
          <w:rFonts w:ascii="Times New Roman" w:hAnsi="Times New Roman" w:cs="Times New Roman"/>
          <w:color w:val="000000"/>
          <w:sz w:val="24"/>
        </w:rPr>
        <w:t>.</w:t>
      </w:r>
    </w:p>
    <w:p w14:paraId="18EBC618" w14:textId="51FEAD05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5.3. </w:t>
      </w:r>
      <w:r w:rsidR="00704A89" w:rsidRPr="0099447F">
        <w:rPr>
          <w:rFonts w:ascii="Times New Roman" w:hAnsi="Times New Roman" w:cs="Times New Roman"/>
          <w:color w:val="000000"/>
          <w:sz w:val="24"/>
        </w:rPr>
        <w:t>Передача объекта</w:t>
      </w:r>
      <w:r w:rsidR="00704A89" w:rsidRPr="0099447F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704A89" w:rsidRPr="0099447F">
        <w:rPr>
          <w:rFonts w:ascii="Times New Roman" w:hAnsi="Times New Roman" w:cs="Times New Roman"/>
          <w:color w:val="000000"/>
          <w:sz w:val="24"/>
        </w:rPr>
        <w:t>в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соответствии с условиями настоящего договора производится путем составления акта приема-передачи в срок, установленный п. 3.1.1. настоящего договора, по месту нахождения имущества, являющегося предметом настоящего договора. Уклонение одной из сторон от подписания акта приема-передачи считается отказом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Продавца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от исполнения обязанностей передать, а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Покупателя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обязанности принять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объект</w:t>
      </w:r>
      <w:r w:rsidRPr="0099447F">
        <w:rPr>
          <w:rFonts w:ascii="Times New Roman" w:hAnsi="Times New Roman" w:cs="Times New Roman"/>
          <w:color w:val="000000"/>
          <w:sz w:val="24"/>
        </w:rPr>
        <w:t>.</w:t>
      </w:r>
    </w:p>
    <w:p w14:paraId="281B346D" w14:textId="4FA25229" w:rsidR="00B9248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5.4. При подписании настоящего договора содержание статей 170, 179 ,181, ГК РФ Сторонам известны.</w:t>
      </w:r>
    </w:p>
    <w:p w14:paraId="36B70BCB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74C4E8D" w14:textId="548D06FF" w:rsidR="00B9248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56E4EF7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>6. РАЗРЕШЕНИЕ СПОРОВ</w:t>
      </w:r>
    </w:p>
    <w:p w14:paraId="63D8281B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876D7F" w14:textId="6EA65B40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6.1. Споры, вытекающие из настоящего договора, подлежат рассмотрению в </w:t>
      </w:r>
      <w:r w:rsidR="00704A89" w:rsidRPr="0099447F">
        <w:rPr>
          <w:rFonts w:ascii="Times New Roman" w:hAnsi="Times New Roman" w:cs="Times New Roman"/>
          <w:color w:val="000000"/>
          <w:sz w:val="24"/>
        </w:rPr>
        <w:t>судебном порядке</w:t>
      </w:r>
      <w:r w:rsidRPr="0099447F">
        <w:rPr>
          <w:rFonts w:ascii="Times New Roman" w:hAnsi="Times New Roman" w:cs="Times New Roman"/>
          <w:color w:val="000000"/>
          <w:sz w:val="24"/>
        </w:rPr>
        <w:t>, предусмотренным действующим законодательством РФ.</w:t>
      </w:r>
    </w:p>
    <w:p w14:paraId="44808B3C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126A5E6E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7. ФОРС-МАЖОР</w:t>
      </w:r>
    </w:p>
    <w:p w14:paraId="15B56F71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6C80EE7B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7.1. 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издание нормативного акта государственного органа или органа местного самоуправления.</w:t>
      </w:r>
    </w:p>
    <w:p w14:paraId="2949D9E0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11381D27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7.3. Сторона, которая не исполняет своего обязательства, должна немедленно дать извещение другой стороне о препятствии и его влиянии на исполнение обязательств по Договору.</w:t>
      </w:r>
    </w:p>
    <w:p w14:paraId="30C30C2E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45B6FE3A" w14:textId="627B4E0B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8. </w:t>
      </w:r>
      <w:r w:rsidR="00704A89" w:rsidRPr="0099447F">
        <w:rPr>
          <w:rFonts w:ascii="Times New Roman" w:hAnsi="Times New Roman" w:cs="Times New Roman"/>
          <w:color w:val="000000"/>
          <w:sz w:val="24"/>
        </w:rPr>
        <w:t>ОСОБЫЕ УСЛОВИЯ</w:t>
      </w:r>
    </w:p>
    <w:p w14:paraId="1843D5C8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7D6D23E8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>8.1. Настоящий договор содержит весь объем соглашений между сторонами в отношении предмета договора. Отменяет и делает недействительными все другие обязательства и заявления, которые могли быть приняты и сделаны сторонами, будь то в устной или письменной форме до заключения настоящего договора.</w:t>
      </w:r>
    </w:p>
    <w:p w14:paraId="5F077BB5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8.2. Риск случайной гибели или случайного повреждения </w:t>
      </w:r>
      <w:r w:rsidRPr="0099447F">
        <w:rPr>
          <w:rFonts w:ascii="Times New Roman" w:hAnsi="Times New Roman" w:cs="Times New Roman"/>
          <w:b/>
          <w:color w:val="000000"/>
          <w:sz w:val="24"/>
          <w:szCs w:val="24"/>
        </w:rPr>
        <w:t>объекта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переходит на </w:t>
      </w:r>
      <w:r w:rsidRPr="0099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Покупателя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подписания акта приема-передачи.</w:t>
      </w:r>
    </w:p>
    <w:p w14:paraId="3D21B57B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>8.3. Стороны подтверждают, что на момент подписания настоящего договора не имеют каких-либо ограничений в подписании настоящего договора и являются полномочными представителями Сторон.</w:t>
      </w:r>
    </w:p>
    <w:p w14:paraId="513C0AA5" w14:textId="77777777" w:rsidR="00B9248F" w:rsidRPr="0099447F" w:rsidRDefault="00B9248F" w:rsidP="00B9248F">
      <w:pPr>
        <w:pStyle w:val="ConsNonformat"/>
        <w:widowControl/>
        <w:jc w:val="center"/>
        <w:rPr>
          <w:rFonts w:ascii="Times New Roman" w:hAnsi="Times New Roman" w:cs="Times New Roman"/>
          <w:color w:val="000000"/>
          <w:sz w:val="24"/>
        </w:rPr>
      </w:pPr>
    </w:p>
    <w:p w14:paraId="0771496A" w14:textId="77777777" w:rsidR="00B9248F" w:rsidRPr="0099447F" w:rsidRDefault="00B9248F" w:rsidP="00B9248F">
      <w:pPr>
        <w:pStyle w:val="ConsNonformat"/>
        <w:widowControl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     9. ГОСУДАРСТВЕННАЯ РЕГИСТРЦИЯ ПЕРЕХОДА ПРАВА СОБСТВЕННОСТИ</w:t>
      </w:r>
    </w:p>
    <w:p w14:paraId="201A2972" w14:textId="77777777" w:rsidR="00B9248F" w:rsidRPr="0099447F" w:rsidRDefault="00B9248F" w:rsidP="00B9248F">
      <w:pPr>
        <w:pStyle w:val="ConsNonformat"/>
        <w:widowControl/>
        <w:jc w:val="center"/>
        <w:rPr>
          <w:rFonts w:ascii="Times New Roman" w:hAnsi="Times New Roman" w:cs="Times New Roman"/>
          <w:color w:val="000000"/>
          <w:sz w:val="24"/>
        </w:rPr>
      </w:pPr>
    </w:p>
    <w:p w14:paraId="26B4CE43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9.1. Договор вступает в силу с момента его подписания сторонами.</w:t>
      </w:r>
    </w:p>
    <w:p w14:paraId="01599DA3" w14:textId="77777777" w:rsidR="00B9248F" w:rsidRPr="0099447F" w:rsidRDefault="00B9248F" w:rsidP="00B9248F">
      <w:pPr>
        <w:pStyle w:val="10"/>
        <w:ind w:firstLine="540"/>
        <w:rPr>
          <w:rFonts w:ascii="Times New Roman" w:hAnsi="Times New Roman"/>
          <w:b/>
          <w:szCs w:val="24"/>
        </w:rPr>
      </w:pPr>
      <w:r w:rsidRPr="0099447F">
        <w:rPr>
          <w:rFonts w:ascii="Times New Roman" w:hAnsi="Times New Roman"/>
        </w:rPr>
        <w:t xml:space="preserve">9.2. Право собственности на недвижимое имущество возникает у </w:t>
      </w:r>
      <w:r w:rsidRPr="0099447F">
        <w:rPr>
          <w:rFonts w:ascii="Times New Roman" w:hAnsi="Times New Roman"/>
          <w:b/>
          <w:bCs/>
        </w:rPr>
        <w:t>Покупателя</w:t>
      </w:r>
      <w:r w:rsidRPr="0099447F">
        <w:rPr>
          <w:rFonts w:ascii="Times New Roman" w:hAnsi="Times New Roman"/>
        </w:rPr>
        <w:t xml:space="preserve"> с момента государственной регистрации перехода права собственности к нему в Росреестре (ст. 223, 551 ГК РФ).  Стороны обращаются за государственной регистрацией перехода прав собственности на объекты не ранее полной оплаты Покупателем </w:t>
      </w:r>
      <w:r w:rsidRPr="0099447F">
        <w:rPr>
          <w:rFonts w:ascii="Times New Roman" w:hAnsi="Times New Roman"/>
          <w:szCs w:val="24"/>
        </w:rPr>
        <w:t>стоимости объекта, указанной в п. 2.1 настоящего договора.</w:t>
      </w:r>
    </w:p>
    <w:p w14:paraId="660119A7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99447F">
        <w:rPr>
          <w:rFonts w:ascii="Times New Roman" w:hAnsi="Times New Roman" w:cs="Times New Roman"/>
          <w:sz w:val="24"/>
        </w:rPr>
        <w:t>9.3. Расходы по уплате государственной полшины возлагаются на Покупателя.</w:t>
      </w:r>
    </w:p>
    <w:p w14:paraId="534218A6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99447F">
        <w:rPr>
          <w:rFonts w:ascii="Times New Roman" w:hAnsi="Times New Roman" w:cs="Times New Roman"/>
          <w:sz w:val="24"/>
        </w:rPr>
        <w:t>9.4. Настоящий договор составлен на 3 листах в 3-х (трех) экземплярах имеющих, равную юридическую силу.</w:t>
      </w:r>
    </w:p>
    <w:p w14:paraId="29B87CB6" w14:textId="77777777" w:rsidR="00912D24" w:rsidRPr="0099447F" w:rsidRDefault="00912D24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14:paraId="259514E1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>10. РЕКВИЗИТЫ И ПОДПИСИ СТОРОН:</w:t>
      </w:r>
    </w:p>
    <w:p w14:paraId="634ECF82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912D24" w:rsidRPr="0099447F" w14:paraId="2F3B13A3" w14:textId="77777777">
        <w:tc>
          <w:tcPr>
            <w:tcW w:w="4785" w:type="dxa"/>
          </w:tcPr>
          <w:p w14:paraId="617B8AE9" w14:textId="77777777" w:rsidR="00912D24" w:rsidRPr="0099447F" w:rsidRDefault="00912D24" w:rsidP="00FB5EE8">
            <w:pPr>
              <w:jc w:val="both"/>
              <w:rPr>
                <w:b/>
              </w:rPr>
            </w:pPr>
            <w:r w:rsidRPr="0099447F">
              <w:rPr>
                <w:b/>
              </w:rPr>
              <w:t xml:space="preserve">ООО «Компания СБМ» </w:t>
            </w:r>
          </w:p>
          <w:p w14:paraId="5B8D00EF" w14:textId="77777777" w:rsidR="00912D24" w:rsidRPr="0099447F" w:rsidRDefault="00912D24" w:rsidP="00FB5EE8">
            <w:pPr>
              <w:jc w:val="both"/>
            </w:pPr>
            <w:r w:rsidRPr="0099447F">
              <w:t xml:space="preserve">ИНН 5905016221 КПП 590401001, </w:t>
            </w:r>
          </w:p>
          <w:p w14:paraId="4B69A711" w14:textId="77777777" w:rsidR="00912D24" w:rsidRPr="0099447F" w:rsidRDefault="0099447F" w:rsidP="00704A89">
            <w:r w:rsidRPr="0099447F">
              <w:rPr>
                <w:rFonts w:cs="Arial"/>
              </w:rPr>
              <w:t>р/с 40702810004000002146, в АРХАНГЕЛЬСКОМ ОТДЕЛЕНИИ №8637 ПАО СБЕРБАНК Г. АРХАНГЕЛЬСК, к/с 30101810100000000601, БИК: 041117601</w:t>
            </w:r>
          </w:p>
        </w:tc>
      </w:tr>
      <w:tr w:rsidR="00912D24" w:rsidRPr="0099447F" w14:paraId="5D2D730B" w14:textId="77777777">
        <w:trPr>
          <w:trHeight w:val="1155"/>
        </w:trPr>
        <w:tc>
          <w:tcPr>
            <w:tcW w:w="4785" w:type="dxa"/>
          </w:tcPr>
          <w:p w14:paraId="086D339A" w14:textId="77777777" w:rsidR="00912D24" w:rsidRPr="0099447F" w:rsidRDefault="00912D24" w:rsidP="00FB5EE8">
            <w:pPr>
              <w:ind w:left="-540" w:firstLine="540"/>
              <w:jc w:val="both"/>
            </w:pPr>
          </w:p>
          <w:p w14:paraId="60615730" w14:textId="77777777" w:rsidR="00912D24" w:rsidRPr="0099447F" w:rsidRDefault="00912D24" w:rsidP="00FB5EE8">
            <w:pPr>
              <w:ind w:left="-540" w:firstLine="540"/>
              <w:jc w:val="both"/>
            </w:pPr>
            <w:r w:rsidRPr="0099447F">
              <w:t>Конкурсный управляющий</w:t>
            </w:r>
          </w:p>
          <w:p w14:paraId="115AA7C7" w14:textId="77777777" w:rsidR="00912D24" w:rsidRPr="0099447F" w:rsidRDefault="00912D24" w:rsidP="00FB5EE8">
            <w:pPr>
              <w:ind w:left="-540" w:firstLine="540"/>
              <w:jc w:val="both"/>
            </w:pPr>
          </w:p>
          <w:p w14:paraId="5DE340E0" w14:textId="77777777" w:rsidR="00912D24" w:rsidRPr="0099447F" w:rsidRDefault="00912D24" w:rsidP="00FB5EE8">
            <w:pPr>
              <w:ind w:left="-540" w:firstLine="540"/>
            </w:pPr>
            <w:r w:rsidRPr="0099447F">
              <w:t>_________________ /</w:t>
            </w:r>
            <w:r w:rsidR="009F5F8C" w:rsidRPr="0099447F">
              <w:t>Тифанов С.Е.</w:t>
            </w:r>
            <w:r w:rsidRPr="0099447F">
              <w:t>/</w:t>
            </w:r>
          </w:p>
          <w:p w14:paraId="723CCB6E" w14:textId="77777777" w:rsidR="00912D24" w:rsidRPr="00B055AA" w:rsidRDefault="00912D24" w:rsidP="00FB5EE8">
            <w:pPr>
              <w:ind w:left="-540" w:firstLine="540"/>
              <w:rPr>
                <w:sz w:val="14"/>
                <w:szCs w:val="14"/>
              </w:rPr>
            </w:pPr>
            <w:r w:rsidRPr="00B055AA">
              <w:rPr>
                <w:sz w:val="14"/>
                <w:szCs w:val="14"/>
              </w:rPr>
              <w:t xml:space="preserve">                        </w:t>
            </w:r>
          </w:p>
          <w:p w14:paraId="2155370B" w14:textId="77777777" w:rsidR="00912D24" w:rsidRPr="0099447F" w:rsidRDefault="00912D24" w:rsidP="00FB5EE8">
            <w:pPr>
              <w:ind w:left="-540" w:firstLine="540"/>
            </w:pPr>
            <w:r w:rsidRPr="00B055AA">
              <w:rPr>
                <w:sz w:val="14"/>
                <w:szCs w:val="14"/>
              </w:rPr>
              <w:t xml:space="preserve">        М.П. </w:t>
            </w:r>
          </w:p>
        </w:tc>
      </w:tr>
    </w:tbl>
    <w:p w14:paraId="33A342DD" w14:textId="77777777" w:rsidR="00912D24" w:rsidRPr="0099447F" w:rsidRDefault="00912D24" w:rsidP="00704A89">
      <w:pPr>
        <w:pStyle w:val="Con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2D24" w:rsidRPr="0099447F" w:rsidSect="00B24F10">
      <w:pgSz w:w="11906" w:h="16838"/>
      <w:pgMar w:top="851" w:right="748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BA16" w14:textId="77777777" w:rsidR="00AD6D66" w:rsidRDefault="00AD6D66">
      <w:r>
        <w:separator/>
      </w:r>
    </w:p>
  </w:endnote>
  <w:endnote w:type="continuationSeparator" w:id="0">
    <w:p w14:paraId="1BCAB892" w14:textId="77777777" w:rsidR="00AD6D66" w:rsidRDefault="00AD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8D27" w14:textId="77777777" w:rsidR="00AD6D66" w:rsidRDefault="00AD6D66">
      <w:r>
        <w:separator/>
      </w:r>
    </w:p>
  </w:footnote>
  <w:footnote w:type="continuationSeparator" w:id="0">
    <w:p w14:paraId="510D9743" w14:textId="77777777" w:rsidR="00AD6D66" w:rsidRDefault="00AD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452"/>
    <w:multiLevelType w:val="hybridMultilevel"/>
    <w:tmpl w:val="C20C00B6"/>
    <w:lvl w:ilvl="0" w:tplc="738406F8">
      <w:start w:val="1"/>
      <w:numFmt w:val="decimal"/>
      <w:lvlText w:val="%1."/>
      <w:lvlJc w:val="left"/>
      <w:pPr>
        <w:ind w:left="644" w:hanging="6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72D2A"/>
    <w:multiLevelType w:val="hybridMultilevel"/>
    <w:tmpl w:val="79F88CA8"/>
    <w:lvl w:ilvl="0" w:tplc="370AC1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FC84F45"/>
    <w:multiLevelType w:val="hybridMultilevel"/>
    <w:tmpl w:val="2CA64B46"/>
    <w:lvl w:ilvl="0" w:tplc="FBCA08C0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7D12"/>
    <w:multiLevelType w:val="hybridMultilevel"/>
    <w:tmpl w:val="F8B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14264"/>
    <w:multiLevelType w:val="hybridMultilevel"/>
    <w:tmpl w:val="57C80098"/>
    <w:lvl w:ilvl="0" w:tplc="8DF4649E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25155"/>
    <w:multiLevelType w:val="hybridMultilevel"/>
    <w:tmpl w:val="F9CCBAE0"/>
    <w:lvl w:ilvl="0" w:tplc="51F0B40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42D32"/>
    <w:multiLevelType w:val="hybridMultilevel"/>
    <w:tmpl w:val="A05EC69E"/>
    <w:lvl w:ilvl="0" w:tplc="2C3088BE">
      <w:start w:val="1"/>
      <w:numFmt w:val="decimal"/>
      <w:lvlText w:val="%1."/>
      <w:legacy w:legacy="1" w:legacySpace="0" w:legacyIndent="360"/>
      <w:lvlJc w:val="left"/>
      <w:pPr>
        <w:ind w:left="644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168E9"/>
    <w:multiLevelType w:val="hybridMultilevel"/>
    <w:tmpl w:val="2580F3E6"/>
    <w:lvl w:ilvl="0" w:tplc="DD6610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381D08"/>
    <w:multiLevelType w:val="hybridMultilevel"/>
    <w:tmpl w:val="010A3F68"/>
    <w:lvl w:ilvl="0" w:tplc="5BECE5B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0550AF"/>
    <w:multiLevelType w:val="hybridMultilevel"/>
    <w:tmpl w:val="05EA4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E4F07"/>
    <w:multiLevelType w:val="multilevel"/>
    <w:tmpl w:val="5F4077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A95673"/>
    <w:multiLevelType w:val="hybridMultilevel"/>
    <w:tmpl w:val="97A28A4E"/>
    <w:lvl w:ilvl="0" w:tplc="370AC1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280794"/>
    <w:multiLevelType w:val="hybridMultilevel"/>
    <w:tmpl w:val="3CA62904"/>
    <w:lvl w:ilvl="0" w:tplc="DCF077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015A9"/>
    <w:multiLevelType w:val="hybridMultilevel"/>
    <w:tmpl w:val="0A3CF38A"/>
    <w:lvl w:ilvl="0" w:tplc="37F896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677481">
    <w:abstractNumId w:val="0"/>
  </w:num>
  <w:num w:numId="2" w16cid:durableId="558516345">
    <w:abstractNumId w:val="10"/>
  </w:num>
  <w:num w:numId="3" w16cid:durableId="779959427">
    <w:abstractNumId w:val="1"/>
  </w:num>
  <w:num w:numId="4" w16cid:durableId="206571953">
    <w:abstractNumId w:val="11"/>
  </w:num>
  <w:num w:numId="5" w16cid:durableId="1432772780">
    <w:abstractNumId w:val="4"/>
  </w:num>
  <w:num w:numId="6" w16cid:durableId="1618946378">
    <w:abstractNumId w:val="6"/>
  </w:num>
  <w:num w:numId="7" w16cid:durableId="1862937939">
    <w:abstractNumId w:val="2"/>
  </w:num>
  <w:num w:numId="8" w16cid:durableId="482506739">
    <w:abstractNumId w:val="12"/>
  </w:num>
  <w:num w:numId="9" w16cid:durableId="444883064">
    <w:abstractNumId w:val="9"/>
  </w:num>
  <w:num w:numId="10" w16cid:durableId="1322389929">
    <w:abstractNumId w:val="13"/>
  </w:num>
  <w:num w:numId="11" w16cid:durableId="981957201">
    <w:abstractNumId w:val="8"/>
  </w:num>
  <w:num w:numId="12" w16cid:durableId="1701321204">
    <w:abstractNumId w:val="5"/>
  </w:num>
  <w:num w:numId="13" w16cid:durableId="1723165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094823">
    <w:abstractNumId w:val="7"/>
  </w:num>
  <w:num w:numId="15" w16cid:durableId="1648782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B7"/>
    <w:rsid w:val="00005F9F"/>
    <w:rsid w:val="000064B7"/>
    <w:rsid w:val="00006CC6"/>
    <w:rsid w:val="0000772B"/>
    <w:rsid w:val="000079F4"/>
    <w:rsid w:val="000214C6"/>
    <w:rsid w:val="00022B7B"/>
    <w:rsid w:val="00027A25"/>
    <w:rsid w:val="0003643A"/>
    <w:rsid w:val="00036EC3"/>
    <w:rsid w:val="0004262D"/>
    <w:rsid w:val="00047E72"/>
    <w:rsid w:val="00056DB6"/>
    <w:rsid w:val="0007075A"/>
    <w:rsid w:val="00071260"/>
    <w:rsid w:val="000729C1"/>
    <w:rsid w:val="00075313"/>
    <w:rsid w:val="00075ADE"/>
    <w:rsid w:val="00085AD2"/>
    <w:rsid w:val="00087FCE"/>
    <w:rsid w:val="0009274A"/>
    <w:rsid w:val="000A045B"/>
    <w:rsid w:val="000A1EE8"/>
    <w:rsid w:val="000A55F3"/>
    <w:rsid w:val="000B3782"/>
    <w:rsid w:val="000B63F6"/>
    <w:rsid w:val="000C028A"/>
    <w:rsid w:val="000C5B23"/>
    <w:rsid w:val="000C6768"/>
    <w:rsid w:val="000C739F"/>
    <w:rsid w:val="000C7994"/>
    <w:rsid w:val="000C7A83"/>
    <w:rsid w:val="000D34CB"/>
    <w:rsid w:val="000D66DD"/>
    <w:rsid w:val="000E4BD3"/>
    <w:rsid w:val="000F1127"/>
    <w:rsid w:val="000F3D13"/>
    <w:rsid w:val="0010073D"/>
    <w:rsid w:val="00100757"/>
    <w:rsid w:val="001049B7"/>
    <w:rsid w:val="001049DD"/>
    <w:rsid w:val="00104D47"/>
    <w:rsid w:val="00110401"/>
    <w:rsid w:val="00111CEF"/>
    <w:rsid w:val="001147C4"/>
    <w:rsid w:val="001305C9"/>
    <w:rsid w:val="00130F00"/>
    <w:rsid w:val="00133D0B"/>
    <w:rsid w:val="00137D19"/>
    <w:rsid w:val="00141139"/>
    <w:rsid w:val="001434B6"/>
    <w:rsid w:val="00152356"/>
    <w:rsid w:val="001554E9"/>
    <w:rsid w:val="001608DE"/>
    <w:rsid w:val="00161EFF"/>
    <w:rsid w:val="00162F51"/>
    <w:rsid w:val="00165A71"/>
    <w:rsid w:val="00166D12"/>
    <w:rsid w:val="00167CE5"/>
    <w:rsid w:val="00171FE2"/>
    <w:rsid w:val="00193BAA"/>
    <w:rsid w:val="00194EE8"/>
    <w:rsid w:val="001A138D"/>
    <w:rsid w:val="001A4A77"/>
    <w:rsid w:val="001A6345"/>
    <w:rsid w:val="001A6EC1"/>
    <w:rsid w:val="001B20F6"/>
    <w:rsid w:val="001B2534"/>
    <w:rsid w:val="001B400A"/>
    <w:rsid w:val="001B5E88"/>
    <w:rsid w:val="001C7521"/>
    <w:rsid w:val="001E0EC5"/>
    <w:rsid w:val="001F27F9"/>
    <w:rsid w:val="001F65E0"/>
    <w:rsid w:val="00210385"/>
    <w:rsid w:val="00214218"/>
    <w:rsid w:val="00231C0F"/>
    <w:rsid w:val="00240D5C"/>
    <w:rsid w:val="00250B02"/>
    <w:rsid w:val="002527C5"/>
    <w:rsid w:val="0025322A"/>
    <w:rsid w:val="002536D0"/>
    <w:rsid w:val="0025528A"/>
    <w:rsid w:val="0025717F"/>
    <w:rsid w:val="00262FD5"/>
    <w:rsid w:val="0027313D"/>
    <w:rsid w:val="002775C7"/>
    <w:rsid w:val="00280D85"/>
    <w:rsid w:val="002874E0"/>
    <w:rsid w:val="00290E1A"/>
    <w:rsid w:val="00292B65"/>
    <w:rsid w:val="002A02B7"/>
    <w:rsid w:val="002A09CD"/>
    <w:rsid w:val="002A0FB8"/>
    <w:rsid w:val="002A1785"/>
    <w:rsid w:val="002A47A4"/>
    <w:rsid w:val="002A57B9"/>
    <w:rsid w:val="002A746D"/>
    <w:rsid w:val="002A7521"/>
    <w:rsid w:val="002B733A"/>
    <w:rsid w:val="002B7AA0"/>
    <w:rsid w:val="002C1FAA"/>
    <w:rsid w:val="002C6D64"/>
    <w:rsid w:val="002C75F1"/>
    <w:rsid w:val="002C76C8"/>
    <w:rsid w:val="002D0304"/>
    <w:rsid w:val="002E12E1"/>
    <w:rsid w:val="002E1EF9"/>
    <w:rsid w:val="002E55E1"/>
    <w:rsid w:val="002E5949"/>
    <w:rsid w:val="002F0B65"/>
    <w:rsid w:val="002F0DA1"/>
    <w:rsid w:val="002F133A"/>
    <w:rsid w:val="002F4698"/>
    <w:rsid w:val="00310138"/>
    <w:rsid w:val="00321598"/>
    <w:rsid w:val="00331AC6"/>
    <w:rsid w:val="00334820"/>
    <w:rsid w:val="00341447"/>
    <w:rsid w:val="003429D8"/>
    <w:rsid w:val="0034351D"/>
    <w:rsid w:val="0034643D"/>
    <w:rsid w:val="00350238"/>
    <w:rsid w:val="003516A4"/>
    <w:rsid w:val="00354484"/>
    <w:rsid w:val="00356DDB"/>
    <w:rsid w:val="00361D64"/>
    <w:rsid w:val="0036202A"/>
    <w:rsid w:val="00364C54"/>
    <w:rsid w:val="00374B49"/>
    <w:rsid w:val="003775CE"/>
    <w:rsid w:val="00377C61"/>
    <w:rsid w:val="00381F7C"/>
    <w:rsid w:val="00385710"/>
    <w:rsid w:val="00387218"/>
    <w:rsid w:val="00397E40"/>
    <w:rsid w:val="003A21AF"/>
    <w:rsid w:val="003A5881"/>
    <w:rsid w:val="003B1FA9"/>
    <w:rsid w:val="003B5765"/>
    <w:rsid w:val="003B6F2D"/>
    <w:rsid w:val="003C0873"/>
    <w:rsid w:val="003C144A"/>
    <w:rsid w:val="003D1E41"/>
    <w:rsid w:val="003E3DC6"/>
    <w:rsid w:val="003F04F5"/>
    <w:rsid w:val="003F3247"/>
    <w:rsid w:val="003F58F6"/>
    <w:rsid w:val="003F7A5D"/>
    <w:rsid w:val="0040127A"/>
    <w:rsid w:val="00401F12"/>
    <w:rsid w:val="00407536"/>
    <w:rsid w:val="00417BD1"/>
    <w:rsid w:val="004207F8"/>
    <w:rsid w:val="00420828"/>
    <w:rsid w:val="00420C44"/>
    <w:rsid w:val="00433BD7"/>
    <w:rsid w:val="0043545A"/>
    <w:rsid w:val="00443590"/>
    <w:rsid w:val="00471955"/>
    <w:rsid w:val="00472C9B"/>
    <w:rsid w:val="00476676"/>
    <w:rsid w:val="0048253A"/>
    <w:rsid w:val="0049113C"/>
    <w:rsid w:val="00491155"/>
    <w:rsid w:val="00492E62"/>
    <w:rsid w:val="00496B59"/>
    <w:rsid w:val="004A1B7C"/>
    <w:rsid w:val="004A62DE"/>
    <w:rsid w:val="004B2BCA"/>
    <w:rsid w:val="004C2C74"/>
    <w:rsid w:val="004C2F39"/>
    <w:rsid w:val="004C758D"/>
    <w:rsid w:val="004C7701"/>
    <w:rsid w:val="004D5358"/>
    <w:rsid w:val="004D711A"/>
    <w:rsid w:val="004E217A"/>
    <w:rsid w:val="004E2FD7"/>
    <w:rsid w:val="004E70C3"/>
    <w:rsid w:val="004F1B45"/>
    <w:rsid w:val="0050187D"/>
    <w:rsid w:val="00502BC8"/>
    <w:rsid w:val="00504643"/>
    <w:rsid w:val="0050643B"/>
    <w:rsid w:val="00513AB2"/>
    <w:rsid w:val="00517BD9"/>
    <w:rsid w:val="0053177B"/>
    <w:rsid w:val="00532D22"/>
    <w:rsid w:val="0053670F"/>
    <w:rsid w:val="005367B9"/>
    <w:rsid w:val="005369DF"/>
    <w:rsid w:val="00553168"/>
    <w:rsid w:val="005567A8"/>
    <w:rsid w:val="00556FA7"/>
    <w:rsid w:val="00560FCF"/>
    <w:rsid w:val="00564716"/>
    <w:rsid w:val="00572898"/>
    <w:rsid w:val="0058404E"/>
    <w:rsid w:val="00585865"/>
    <w:rsid w:val="00595515"/>
    <w:rsid w:val="00596C4D"/>
    <w:rsid w:val="005A2F57"/>
    <w:rsid w:val="005A7AE6"/>
    <w:rsid w:val="005B4A3E"/>
    <w:rsid w:val="005C63D5"/>
    <w:rsid w:val="005C67A1"/>
    <w:rsid w:val="005D2755"/>
    <w:rsid w:val="005D3A1C"/>
    <w:rsid w:val="005D64CB"/>
    <w:rsid w:val="005E58E7"/>
    <w:rsid w:val="005F3E38"/>
    <w:rsid w:val="005F4125"/>
    <w:rsid w:val="00600804"/>
    <w:rsid w:val="0060180C"/>
    <w:rsid w:val="00602B62"/>
    <w:rsid w:val="00611F8C"/>
    <w:rsid w:val="006156BE"/>
    <w:rsid w:val="00615B81"/>
    <w:rsid w:val="00622545"/>
    <w:rsid w:val="0062502E"/>
    <w:rsid w:val="00625437"/>
    <w:rsid w:val="00635404"/>
    <w:rsid w:val="006428BC"/>
    <w:rsid w:val="00645659"/>
    <w:rsid w:val="006473B1"/>
    <w:rsid w:val="006510AE"/>
    <w:rsid w:val="00652857"/>
    <w:rsid w:val="00652DF4"/>
    <w:rsid w:val="00654BBA"/>
    <w:rsid w:val="00660017"/>
    <w:rsid w:val="006669AF"/>
    <w:rsid w:val="00666A12"/>
    <w:rsid w:val="00671C46"/>
    <w:rsid w:val="00671FFA"/>
    <w:rsid w:val="006842AE"/>
    <w:rsid w:val="00687144"/>
    <w:rsid w:val="00695CE3"/>
    <w:rsid w:val="0069693A"/>
    <w:rsid w:val="006A2788"/>
    <w:rsid w:val="006A5A69"/>
    <w:rsid w:val="006B52CC"/>
    <w:rsid w:val="006C2DF4"/>
    <w:rsid w:val="006C4A1C"/>
    <w:rsid w:val="006C7BE3"/>
    <w:rsid w:val="006F2946"/>
    <w:rsid w:val="00701D87"/>
    <w:rsid w:val="007024D5"/>
    <w:rsid w:val="00704A89"/>
    <w:rsid w:val="00706C06"/>
    <w:rsid w:val="00707885"/>
    <w:rsid w:val="00712442"/>
    <w:rsid w:val="0071724D"/>
    <w:rsid w:val="00723362"/>
    <w:rsid w:val="007236A3"/>
    <w:rsid w:val="007270D6"/>
    <w:rsid w:val="007414AA"/>
    <w:rsid w:val="0074217D"/>
    <w:rsid w:val="0075392F"/>
    <w:rsid w:val="00765920"/>
    <w:rsid w:val="007755CB"/>
    <w:rsid w:val="0077684E"/>
    <w:rsid w:val="00777B7C"/>
    <w:rsid w:val="00781BA5"/>
    <w:rsid w:val="0078454B"/>
    <w:rsid w:val="00796769"/>
    <w:rsid w:val="007A1516"/>
    <w:rsid w:val="007B6E6F"/>
    <w:rsid w:val="007C69F8"/>
    <w:rsid w:val="007C6FC2"/>
    <w:rsid w:val="007E5C46"/>
    <w:rsid w:val="007E6733"/>
    <w:rsid w:val="007E6CBE"/>
    <w:rsid w:val="007F3B95"/>
    <w:rsid w:val="0080258B"/>
    <w:rsid w:val="00811046"/>
    <w:rsid w:val="00816347"/>
    <w:rsid w:val="00817A1E"/>
    <w:rsid w:val="008223DD"/>
    <w:rsid w:val="008248BB"/>
    <w:rsid w:val="00830BD5"/>
    <w:rsid w:val="00842D9E"/>
    <w:rsid w:val="00856109"/>
    <w:rsid w:val="008605D1"/>
    <w:rsid w:val="0086136A"/>
    <w:rsid w:val="008732A4"/>
    <w:rsid w:val="0087796D"/>
    <w:rsid w:val="00882382"/>
    <w:rsid w:val="00882C6F"/>
    <w:rsid w:val="00886B74"/>
    <w:rsid w:val="00896AD8"/>
    <w:rsid w:val="008A30E1"/>
    <w:rsid w:val="008A374E"/>
    <w:rsid w:val="008A3A18"/>
    <w:rsid w:val="008B24B4"/>
    <w:rsid w:val="008B2D07"/>
    <w:rsid w:val="008B362F"/>
    <w:rsid w:val="008C2A84"/>
    <w:rsid w:val="008C2EEF"/>
    <w:rsid w:val="008C5E4E"/>
    <w:rsid w:val="008D5D22"/>
    <w:rsid w:val="008F6860"/>
    <w:rsid w:val="008F6CBA"/>
    <w:rsid w:val="008F6E58"/>
    <w:rsid w:val="0090102E"/>
    <w:rsid w:val="0090252A"/>
    <w:rsid w:val="009053F4"/>
    <w:rsid w:val="00905CCE"/>
    <w:rsid w:val="00912D24"/>
    <w:rsid w:val="0091304C"/>
    <w:rsid w:val="00915C99"/>
    <w:rsid w:val="00916DAA"/>
    <w:rsid w:val="0093335F"/>
    <w:rsid w:val="00933494"/>
    <w:rsid w:val="00942055"/>
    <w:rsid w:val="0094347D"/>
    <w:rsid w:val="00945CCC"/>
    <w:rsid w:val="009513EF"/>
    <w:rsid w:val="00954C4F"/>
    <w:rsid w:val="00962FB7"/>
    <w:rsid w:val="00964722"/>
    <w:rsid w:val="0096546E"/>
    <w:rsid w:val="0097251A"/>
    <w:rsid w:val="00975CB6"/>
    <w:rsid w:val="0099447F"/>
    <w:rsid w:val="00995787"/>
    <w:rsid w:val="00995E8A"/>
    <w:rsid w:val="009A31B2"/>
    <w:rsid w:val="009B40E0"/>
    <w:rsid w:val="009B5F96"/>
    <w:rsid w:val="009C549D"/>
    <w:rsid w:val="009D0954"/>
    <w:rsid w:val="009D2FF9"/>
    <w:rsid w:val="009E4546"/>
    <w:rsid w:val="009E47A7"/>
    <w:rsid w:val="009F1D6B"/>
    <w:rsid w:val="009F5F8C"/>
    <w:rsid w:val="00A05A80"/>
    <w:rsid w:val="00A24FA7"/>
    <w:rsid w:val="00A3370D"/>
    <w:rsid w:val="00A40C0F"/>
    <w:rsid w:val="00A41318"/>
    <w:rsid w:val="00A6022C"/>
    <w:rsid w:val="00A64F68"/>
    <w:rsid w:val="00A6564D"/>
    <w:rsid w:val="00A746CA"/>
    <w:rsid w:val="00A769D1"/>
    <w:rsid w:val="00A804C9"/>
    <w:rsid w:val="00A83ABE"/>
    <w:rsid w:val="00A8594D"/>
    <w:rsid w:val="00A867B9"/>
    <w:rsid w:val="00A91765"/>
    <w:rsid w:val="00A94A51"/>
    <w:rsid w:val="00A96CDD"/>
    <w:rsid w:val="00AA16EC"/>
    <w:rsid w:val="00AA547A"/>
    <w:rsid w:val="00AB30C2"/>
    <w:rsid w:val="00AB5327"/>
    <w:rsid w:val="00AC507B"/>
    <w:rsid w:val="00AD6D66"/>
    <w:rsid w:val="00AE726E"/>
    <w:rsid w:val="00AE7D1E"/>
    <w:rsid w:val="00AF61F9"/>
    <w:rsid w:val="00AF6715"/>
    <w:rsid w:val="00B055AA"/>
    <w:rsid w:val="00B16765"/>
    <w:rsid w:val="00B17338"/>
    <w:rsid w:val="00B17CFA"/>
    <w:rsid w:val="00B21941"/>
    <w:rsid w:val="00B23962"/>
    <w:rsid w:val="00B24F10"/>
    <w:rsid w:val="00B27885"/>
    <w:rsid w:val="00B3420E"/>
    <w:rsid w:val="00B408AF"/>
    <w:rsid w:val="00B40F24"/>
    <w:rsid w:val="00B42D62"/>
    <w:rsid w:val="00B55D63"/>
    <w:rsid w:val="00B64A15"/>
    <w:rsid w:val="00B709BE"/>
    <w:rsid w:val="00B73ACB"/>
    <w:rsid w:val="00B804AD"/>
    <w:rsid w:val="00B8058F"/>
    <w:rsid w:val="00B80FB7"/>
    <w:rsid w:val="00B819DF"/>
    <w:rsid w:val="00B86000"/>
    <w:rsid w:val="00B90A27"/>
    <w:rsid w:val="00B9248F"/>
    <w:rsid w:val="00BA2E76"/>
    <w:rsid w:val="00BA56EC"/>
    <w:rsid w:val="00BA5FEE"/>
    <w:rsid w:val="00BB0567"/>
    <w:rsid w:val="00BB2B1C"/>
    <w:rsid w:val="00BB44EF"/>
    <w:rsid w:val="00BB4C81"/>
    <w:rsid w:val="00BB5FE7"/>
    <w:rsid w:val="00BC6801"/>
    <w:rsid w:val="00BD6B40"/>
    <w:rsid w:val="00BE5BF1"/>
    <w:rsid w:val="00BF02CC"/>
    <w:rsid w:val="00C0026A"/>
    <w:rsid w:val="00C002AD"/>
    <w:rsid w:val="00C012E1"/>
    <w:rsid w:val="00C079D3"/>
    <w:rsid w:val="00C1110C"/>
    <w:rsid w:val="00C23943"/>
    <w:rsid w:val="00C25B14"/>
    <w:rsid w:val="00C34FFF"/>
    <w:rsid w:val="00C35AC8"/>
    <w:rsid w:val="00C41DAB"/>
    <w:rsid w:val="00C42F31"/>
    <w:rsid w:val="00C44DFC"/>
    <w:rsid w:val="00C467B2"/>
    <w:rsid w:val="00C46BC9"/>
    <w:rsid w:val="00C51B56"/>
    <w:rsid w:val="00C52FFA"/>
    <w:rsid w:val="00C6027F"/>
    <w:rsid w:val="00C61B20"/>
    <w:rsid w:val="00C63274"/>
    <w:rsid w:val="00C64F8D"/>
    <w:rsid w:val="00C65B47"/>
    <w:rsid w:val="00C708DA"/>
    <w:rsid w:val="00C77C19"/>
    <w:rsid w:val="00C816F8"/>
    <w:rsid w:val="00C92E17"/>
    <w:rsid w:val="00C948D1"/>
    <w:rsid w:val="00C97CED"/>
    <w:rsid w:val="00CA1E0F"/>
    <w:rsid w:val="00CA41AC"/>
    <w:rsid w:val="00CB03DD"/>
    <w:rsid w:val="00CB10F3"/>
    <w:rsid w:val="00CB3ABA"/>
    <w:rsid w:val="00CC47C0"/>
    <w:rsid w:val="00CC6370"/>
    <w:rsid w:val="00CD7973"/>
    <w:rsid w:val="00CD7FFA"/>
    <w:rsid w:val="00CE73D0"/>
    <w:rsid w:val="00CE7D64"/>
    <w:rsid w:val="00CF069C"/>
    <w:rsid w:val="00CF20E2"/>
    <w:rsid w:val="00D03CD1"/>
    <w:rsid w:val="00D04178"/>
    <w:rsid w:val="00D05A03"/>
    <w:rsid w:val="00D20D98"/>
    <w:rsid w:val="00D24257"/>
    <w:rsid w:val="00D308D8"/>
    <w:rsid w:val="00D310F6"/>
    <w:rsid w:val="00D32E21"/>
    <w:rsid w:val="00D34458"/>
    <w:rsid w:val="00D35802"/>
    <w:rsid w:val="00D35EDB"/>
    <w:rsid w:val="00D369AD"/>
    <w:rsid w:val="00D37F77"/>
    <w:rsid w:val="00D4551E"/>
    <w:rsid w:val="00D45DB0"/>
    <w:rsid w:val="00D55757"/>
    <w:rsid w:val="00D569A5"/>
    <w:rsid w:val="00D646C8"/>
    <w:rsid w:val="00D66F08"/>
    <w:rsid w:val="00D766EC"/>
    <w:rsid w:val="00D82865"/>
    <w:rsid w:val="00D8353E"/>
    <w:rsid w:val="00D85BC9"/>
    <w:rsid w:val="00D85DEA"/>
    <w:rsid w:val="00D86463"/>
    <w:rsid w:val="00D918EE"/>
    <w:rsid w:val="00DA220B"/>
    <w:rsid w:val="00DA2830"/>
    <w:rsid w:val="00DA7BAD"/>
    <w:rsid w:val="00DB39BB"/>
    <w:rsid w:val="00DB7105"/>
    <w:rsid w:val="00DC3D06"/>
    <w:rsid w:val="00DD4A8D"/>
    <w:rsid w:val="00DE2A20"/>
    <w:rsid w:val="00DF1BFB"/>
    <w:rsid w:val="00DF4A68"/>
    <w:rsid w:val="00DF616C"/>
    <w:rsid w:val="00E33F56"/>
    <w:rsid w:val="00E356A2"/>
    <w:rsid w:val="00E44670"/>
    <w:rsid w:val="00E44CBD"/>
    <w:rsid w:val="00E456E0"/>
    <w:rsid w:val="00E4598E"/>
    <w:rsid w:val="00E525BA"/>
    <w:rsid w:val="00E532C5"/>
    <w:rsid w:val="00E53EE9"/>
    <w:rsid w:val="00E5419E"/>
    <w:rsid w:val="00E61993"/>
    <w:rsid w:val="00E63079"/>
    <w:rsid w:val="00E655AB"/>
    <w:rsid w:val="00E673EE"/>
    <w:rsid w:val="00E77316"/>
    <w:rsid w:val="00E77358"/>
    <w:rsid w:val="00E7739C"/>
    <w:rsid w:val="00E90488"/>
    <w:rsid w:val="00E91DD8"/>
    <w:rsid w:val="00E937F7"/>
    <w:rsid w:val="00EA415F"/>
    <w:rsid w:val="00EA4508"/>
    <w:rsid w:val="00EA50A1"/>
    <w:rsid w:val="00EC270C"/>
    <w:rsid w:val="00EC56F2"/>
    <w:rsid w:val="00EC589F"/>
    <w:rsid w:val="00EC758A"/>
    <w:rsid w:val="00ED7818"/>
    <w:rsid w:val="00EE1446"/>
    <w:rsid w:val="00EE5CCF"/>
    <w:rsid w:val="00F025FA"/>
    <w:rsid w:val="00F07B36"/>
    <w:rsid w:val="00F12C54"/>
    <w:rsid w:val="00F21D7C"/>
    <w:rsid w:val="00F23588"/>
    <w:rsid w:val="00F2358D"/>
    <w:rsid w:val="00F24AFE"/>
    <w:rsid w:val="00F25E49"/>
    <w:rsid w:val="00F26C4A"/>
    <w:rsid w:val="00F27308"/>
    <w:rsid w:val="00F312D3"/>
    <w:rsid w:val="00F35598"/>
    <w:rsid w:val="00F357EE"/>
    <w:rsid w:val="00F37A57"/>
    <w:rsid w:val="00F42C70"/>
    <w:rsid w:val="00F44817"/>
    <w:rsid w:val="00F50E05"/>
    <w:rsid w:val="00F526A3"/>
    <w:rsid w:val="00F54586"/>
    <w:rsid w:val="00F61BD9"/>
    <w:rsid w:val="00F622C4"/>
    <w:rsid w:val="00F63913"/>
    <w:rsid w:val="00F65D9B"/>
    <w:rsid w:val="00F85F17"/>
    <w:rsid w:val="00F963EC"/>
    <w:rsid w:val="00FA5FF4"/>
    <w:rsid w:val="00FB5EE8"/>
    <w:rsid w:val="00FC3833"/>
    <w:rsid w:val="00FD7C33"/>
    <w:rsid w:val="00FD7D94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BBF5E"/>
  <w15:chartTrackingRefBased/>
  <w15:docId w15:val="{60C4D336-8241-451F-96D8-F360DCF1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B7"/>
    <w:rPr>
      <w:sz w:val="24"/>
      <w:szCs w:val="24"/>
    </w:rPr>
  </w:style>
  <w:style w:type="paragraph" w:styleId="1">
    <w:name w:val="heading 1"/>
    <w:basedOn w:val="a"/>
    <w:next w:val="a"/>
    <w:qFormat/>
    <w:rsid w:val="00B80FB7"/>
    <w:pPr>
      <w:keepNext/>
      <w:widowControl w:val="0"/>
      <w:autoSpaceDE w:val="0"/>
      <w:autoSpaceDN w:val="0"/>
      <w:adjustRightInd w:val="0"/>
      <w:ind w:left="5200"/>
      <w:outlineLvl w:val="0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80F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Nonformat">
    <w:name w:val="ConsNonformat"/>
    <w:rsid w:val="00B80FB7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ConsTitle">
    <w:name w:val="ConsTitle"/>
    <w:rsid w:val="00B80F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6"/>
      <w:szCs w:val="26"/>
    </w:rPr>
  </w:style>
  <w:style w:type="paragraph" w:customStyle="1" w:styleId="10">
    <w:name w:val="Основной текст1"/>
    <w:basedOn w:val="a"/>
    <w:rsid w:val="00B80FB7"/>
    <w:pPr>
      <w:jc w:val="both"/>
    </w:pPr>
    <w:rPr>
      <w:rFonts w:ascii="Courier New" w:hAnsi="Courier New"/>
      <w:szCs w:val="20"/>
    </w:rPr>
  </w:style>
  <w:style w:type="paragraph" w:customStyle="1" w:styleId="11">
    <w:name w:val="Обычный1"/>
    <w:rsid w:val="00B80FB7"/>
    <w:rPr>
      <w:sz w:val="24"/>
    </w:rPr>
  </w:style>
  <w:style w:type="table" w:styleId="a3">
    <w:name w:val="Table Grid"/>
    <w:basedOn w:val="a1"/>
    <w:rsid w:val="00B8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 Знак Знак Знак Знак Знак Знак Знак1 Знак Знак Знак Знак Знак Знак Знак"/>
    <w:basedOn w:val="a"/>
    <w:rsid w:val="0025528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278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7C69F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69F8"/>
  </w:style>
  <w:style w:type="paragraph" w:styleId="a7">
    <w:name w:val="footer"/>
    <w:basedOn w:val="a"/>
    <w:rsid w:val="007C69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21D7C"/>
    <w:rPr>
      <w:sz w:val="24"/>
      <w:szCs w:val="24"/>
    </w:rPr>
  </w:style>
  <w:style w:type="paragraph" w:customStyle="1" w:styleId="Default">
    <w:name w:val="Default"/>
    <w:rsid w:val="007F3B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Обычный1"/>
    <w:rsid w:val="00600804"/>
    <w:rPr>
      <w:sz w:val="24"/>
    </w:rPr>
  </w:style>
  <w:style w:type="character" w:customStyle="1" w:styleId="2">
    <w:name w:val="Основной текст (2)"/>
    <w:rsid w:val="003B6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Balloon Text"/>
    <w:basedOn w:val="a"/>
    <w:link w:val="a9"/>
    <w:rsid w:val="000729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729C1"/>
    <w:rPr>
      <w:rFonts w:ascii="Segoe UI" w:hAnsi="Segoe UI" w:cs="Segoe UI"/>
      <w:sz w:val="18"/>
      <w:szCs w:val="18"/>
    </w:rPr>
  </w:style>
  <w:style w:type="paragraph" w:customStyle="1" w:styleId="WW-TableContents">
    <w:name w:val="WW-Table Contents"/>
    <w:basedOn w:val="a"/>
    <w:rsid w:val="00F63913"/>
    <w:pPr>
      <w:widowControl w:val="0"/>
      <w:suppressAutoHyphens/>
    </w:pPr>
    <w:rPr>
      <w:rFonts w:eastAsia="Andale Sans U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Аня</dc:creator>
  <cp:keywords/>
  <cp:lastModifiedBy>Сергей Карасев</cp:lastModifiedBy>
  <cp:revision>4</cp:revision>
  <cp:lastPrinted>2016-06-30T10:30:00Z</cp:lastPrinted>
  <dcterms:created xsi:type="dcterms:W3CDTF">2021-01-15T14:11:00Z</dcterms:created>
  <dcterms:modified xsi:type="dcterms:W3CDTF">2022-04-06T11:46:00Z</dcterms:modified>
</cp:coreProperties>
</file>